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B960" w14:textId="34FDB85D" w:rsidR="00D155D1" w:rsidRPr="008C00E6" w:rsidRDefault="008C00E6" w:rsidP="00853310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8C00E6">
        <w:rPr>
          <w:rFonts w:cstheme="minorHAnsi"/>
          <w:b/>
          <w:bCs/>
          <w:sz w:val="22"/>
          <w:szCs w:val="22"/>
        </w:rPr>
        <w:t>Taneesha Mason u3219417</w:t>
      </w:r>
    </w:p>
    <w:p w14:paraId="35A20294" w14:textId="04968C0C" w:rsidR="00B81841" w:rsidRPr="00853310" w:rsidRDefault="00E93663" w:rsidP="00853310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8C00E6">
        <w:rPr>
          <w:rFonts w:cstheme="minorHAnsi"/>
          <w:b/>
          <w:bCs/>
          <w:sz w:val="22"/>
          <w:szCs w:val="22"/>
        </w:rPr>
        <w:t>Antenatal Probiotics: The Little-Known Cure for GBS</w:t>
      </w:r>
    </w:p>
    <w:p w14:paraId="04B291C6" w14:textId="6C136B76" w:rsidR="00FB274B" w:rsidRDefault="00FB274B" w:rsidP="00853310">
      <w:pPr>
        <w:spacing w:line="360" w:lineRule="auto"/>
        <w:ind w:firstLine="720"/>
        <w:rPr>
          <w:rFonts w:cstheme="minorHAnsi"/>
          <w:sz w:val="22"/>
          <w:szCs w:val="22"/>
        </w:rPr>
      </w:pPr>
      <w:r w:rsidRPr="008C00E6">
        <w:rPr>
          <w:rFonts w:cstheme="minorHAnsi"/>
          <w:sz w:val="22"/>
          <w:szCs w:val="22"/>
        </w:rPr>
        <w:t xml:space="preserve">Group B Streptococcus (GBS) naturally exists in </w:t>
      </w:r>
      <w:r w:rsidR="00B859D4" w:rsidRPr="008C00E6">
        <w:rPr>
          <w:rFonts w:cstheme="minorHAnsi"/>
          <w:sz w:val="22"/>
          <w:szCs w:val="22"/>
        </w:rPr>
        <w:t xml:space="preserve">the vagina of </w:t>
      </w:r>
      <w:r w:rsidRPr="008C00E6">
        <w:rPr>
          <w:rFonts w:cstheme="minorHAnsi"/>
          <w:sz w:val="22"/>
          <w:szCs w:val="22"/>
        </w:rPr>
        <w:t xml:space="preserve">approximately 20% of </w:t>
      </w:r>
      <w:r w:rsidR="008C00E6">
        <w:rPr>
          <w:rFonts w:cstheme="minorHAnsi"/>
          <w:sz w:val="22"/>
          <w:szCs w:val="22"/>
        </w:rPr>
        <w:t xml:space="preserve">pregnant </w:t>
      </w:r>
      <w:r w:rsidRPr="008C00E6">
        <w:rPr>
          <w:rFonts w:cstheme="minorHAnsi"/>
          <w:sz w:val="22"/>
          <w:szCs w:val="22"/>
        </w:rPr>
        <w:t>women and can be transmitted to neonates during vaginal birth</w:t>
      </w:r>
      <w:r w:rsidR="008C00E6">
        <w:rPr>
          <w:rFonts w:cstheme="minorHAnsi"/>
          <w:sz w:val="22"/>
          <w:szCs w:val="22"/>
        </w:rPr>
        <w:t xml:space="preserve">, resulting </w:t>
      </w:r>
      <w:r w:rsidRPr="008C00E6">
        <w:rPr>
          <w:rFonts w:cstheme="minorHAnsi"/>
          <w:sz w:val="22"/>
          <w:szCs w:val="22"/>
        </w:rPr>
        <w:t xml:space="preserve">in a variety of neonatal infections. </w:t>
      </w:r>
      <w:r w:rsidR="00B859D4" w:rsidRPr="008C00E6">
        <w:rPr>
          <w:rFonts w:cstheme="minorHAnsi"/>
          <w:sz w:val="22"/>
          <w:szCs w:val="22"/>
        </w:rPr>
        <w:t xml:space="preserve">Current policy recommends that women </w:t>
      </w:r>
      <w:r w:rsidR="00F306DC" w:rsidRPr="008C00E6">
        <w:rPr>
          <w:rFonts w:cstheme="minorHAnsi"/>
          <w:sz w:val="22"/>
          <w:szCs w:val="22"/>
        </w:rPr>
        <w:t xml:space="preserve">who screen </w:t>
      </w:r>
      <w:r w:rsidR="00B859D4" w:rsidRPr="008C00E6">
        <w:rPr>
          <w:rFonts w:cstheme="minorHAnsi"/>
          <w:sz w:val="22"/>
          <w:szCs w:val="22"/>
        </w:rPr>
        <w:t xml:space="preserve">positive for GBS </w:t>
      </w:r>
      <w:r w:rsidR="008C00E6">
        <w:rPr>
          <w:rFonts w:cstheme="minorHAnsi"/>
          <w:sz w:val="22"/>
          <w:szCs w:val="22"/>
        </w:rPr>
        <w:t>receive</w:t>
      </w:r>
      <w:r w:rsidR="00B859D4" w:rsidRPr="008C00E6">
        <w:rPr>
          <w:rFonts w:cstheme="minorHAnsi"/>
          <w:sz w:val="22"/>
          <w:szCs w:val="22"/>
        </w:rPr>
        <w:t xml:space="preserve"> intrapartum antibiotics prophylactically</w:t>
      </w:r>
      <w:r w:rsidR="008C00E6">
        <w:rPr>
          <w:rFonts w:cstheme="minorHAnsi"/>
          <w:sz w:val="22"/>
          <w:szCs w:val="22"/>
        </w:rPr>
        <w:t>. D</w:t>
      </w:r>
      <w:r w:rsidR="00B859D4" w:rsidRPr="008C00E6">
        <w:rPr>
          <w:rFonts w:cstheme="minorHAnsi"/>
          <w:sz w:val="22"/>
          <w:szCs w:val="22"/>
        </w:rPr>
        <w:t xml:space="preserve">ue to the transient nature of the bacteria, </w:t>
      </w:r>
      <w:r w:rsidR="00B859D4" w:rsidRPr="00D26497">
        <w:rPr>
          <w:rFonts w:cstheme="minorHAnsi"/>
          <w:sz w:val="22"/>
          <w:szCs w:val="22"/>
        </w:rPr>
        <w:t>approximately</w:t>
      </w:r>
      <w:r w:rsidR="00B859D4" w:rsidRPr="008C00E6">
        <w:rPr>
          <w:rFonts w:cstheme="minorHAnsi"/>
          <w:sz w:val="22"/>
          <w:szCs w:val="22"/>
        </w:rPr>
        <w:t xml:space="preserve"> 13% of these women receive unnecessary antibiotic prophylaxis. Recent </w:t>
      </w:r>
      <w:r w:rsidR="008C00E6">
        <w:rPr>
          <w:rFonts w:cstheme="minorHAnsi"/>
          <w:sz w:val="22"/>
          <w:szCs w:val="22"/>
        </w:rPr>
        <w:t>Australian and international randomised control trials</w:t>
      </w:r>
      <w:r w:rsidR="00B859D4" w:rsidRPr="008C00E6">
        <w:rPr>
          <w:rFonts w:cstheme="minorHAnsi"/>
          <w:sz w:val="22"/>
          <w:szCs w:val="22"/>
        </w:rPr>
        <w:t xml:space="preserve"> ha</w:t>
      </w:r>
      <w:r w:rsidR="008C00E6">
        <w:rPr>
          <w:rFonts w:cstheme="minorHAnsi"/>
          <w:sz w:val="22"/>
          <w:szCs w:val="22"/>
        </w:rPr>
        <w:t>ve</w:t>
      </w:r>
      <w:r w:rsidR="00B859D4" w:rsidRPr="008C00E6">
        <w:rPr>
          <w:rFonts w:cstheme="minorHAnsi"/>
          <w:sz w:val="22"/>
          <w:szCs w:val="22"/>
        </w:rPr>
        <w:t xml:space="preserve"> found that if taken from 28</w:t>
      </w:r>
      <w:r w:rsidR="00D26497">
        <w:rPr>
          <w:rFonts w:cstheme="minorHAnsi"/>
          <w:sz w:val="22"/>
          <w:szCs w:val="22"/>
        </w:rPr>
        <w:t>-</w:t>
      </w:r>
      <w:r w:rsidR="00D627EB" w:rsidRPr="008C00E6">
        <w:rPr>
          <w:rFonts w:cstheme="minorHAnsi"/>
          <w:sz w:val="22"/>
          <w:szCs w:val="22"/>
        </w:rPr>
        <w:t>weeks’</w:t>
      </w:r>
      <w:r w:rsidR="00B859D4" w:rsidRPr="008C00E6">
        <w:rPr>
          <w:rFonts w:cstheme="minorHAnsi"/>
          <w:sz w:val="22"/>
          <w:szCs w:val="22"/>
        </w:rPr>
        <w:t xml:space="preserve"> gestation, Lactobacillus </w:t>
      </w:r>
      <w:proofErr w:type="spellStart"/>
      <w:r w:rsidR="00B859D4" w:rsidRPr="008C00E6">
        <w:rPr>
          <w:rFonts w:cstheme="minorHAnsi"/>
          <w:sz w:val="22"/>
          <w:szCs w:val="22"/>
        </w:rPr>
        <w:t>salivarius</w:t>
      </w:r>
      <w:proofErr w:type="spellEnd"/>
      <w:r w:rsidR="00B859D4" w:rsidRPr="008C00E6">
        <w:rPr>
          <w:rFonts w:cstheme="minorHAnsi"/>
          <w:sz w:val="22"/>
          <w:szCs w:val="22"/>
        </w:rPr>
        <w:t xml:space="preserve"> at a strength of 9 million CFU can reduce a woman’s likelihood of testing positive for GBS by 68%.</w:t>
      </w:r>
      <w:r w:rsidR="009C1960" w:rsidRPr="008C00E6">
        <w:rPr>
          <w:rFonts w:cstheme="minorHAnsi"/>
          <w:sz w:val="22"/>
          <w:szCs w:val="22"/>
        </w:rPr>
        <w:t xml:space="preserve"> </w:t>
      </w:r>
      <w:r w:rsidR="00F306DC" w:rsidRPr="008C00E6">
        <w:rPr>
          <w:rFonts w:cstheme="minorHAnsi"/>
          <w:sz w:val="22"/>
          <w:szCs w:val="22"/>
        </w:rPr>
        <w:t>By developing this newfound research into a</w:t>
      </w:r>
      <w:r w:rsidR="009C1960" w:rsidRPr="008C00E6">
        <w:rPr>
          <w:rFonts w:cstheme="minorHAnsi"/>
          <w:sz w:val="22"/>
          <w:szCs w:val="22"/>
        </w:rPr>
        <w:t>n</w:t>
      </w:r>
      <w:r w:rsidR="00F306DC" w:rsidRPr="008C00E6">
        <w:rPr>
          <w:rFonts w:cstheme="minorHAnsi"/>
          <w:sz w:val="22"/>
          <w:szCs w:val="22"/>
        </w:rPr>
        <w:t xml:space="preserve"> </w:t>
      </w:r>
      <w:r w:rsidR="008208C7" w:rsidRPr="008C00E6">
        <w:rPr>
          <w:rFonts w:cstheme="minorHAnsi"/>
          <w:sz w:val="22"/>
          <w:szCs w:val="22"/>
        </w:rPr>
        <w:t>ACT-wide recommendation</w:t>
      </w:r>
      <w:r w:rsidR="00F306DC" w:rsidRPr="008C00E6">
        <w:rPr>
          <w:rFonts w:cstheme="minorHAnsi"/>
          <w:sz w:val="22"/>
          <w:szCs w:val="22"/>
        </w:rPr>
        <w:t>, women</w:t>
      </w:r>
      <w:r w:rsidR="009C1960" w:rsidRPr="008C00E6">
        <w:rPr>
          <w:rFonts w:cstheme="minorHAnsi"/>
          <w:sz w:val="22"/>
          <w:szCs w:val="22"/>
        </w:rPr>
        <w:t>’s</w:t>
      </w:r>
      <w:r w:rsidR="00F306DC" w:rsidRPr="008C00E6">
        <w:rPr>
          <w:rFonts w:cstheme="minorHAnsi"/>
          <w:sz w:val="22"/>
          <w:szCs w:val="22"/>
        </w:rPr>
        <w:t xml:space="preserve"> </w:t>
      </w:r>
      <w:r w:rsidRPr="008C00E6">
        <w:rPr>
          <w:rFonts w:cstheme="minorHAnsi"/>
          <w:sz w:val="22"/>
          <w:szCs w:val="22"/>
        </w:rPr>
        <w:t xml:space="preserve">birthing and postpartum experiences </w:t>
      </w:r>
      <w:r w:rsidR="00F306DC" w:rsidRPr="008C00E6">
        <w:rPr>
          <w:rFonts w:cstheme="minorHAnsi"/>
          <w:sz w:val="22"/>
          <w:szCs w:val="22"/>
        </w:rPr>
        <w:t>will</w:t>
      </w:r>
      <w:r w:rsidR="008C00E6">
        <w:rPr>
          <w:rFonts w:cstheme="minorHAnsi"/>
          <w:sz w:val="22"/>
          <w:szCs w:val="22"/>
        </w:rPr>
        <w:t xml:space="preserve"> likely</w:t>
      </w:r>
      <w:r w:rsidR="00F306DC" w:rsidRPr="008C00E6">
        <w:rPr>
          <w:rFonts w:cstheme="minorHAnsi"/>
          <w:sz w:val="22"/>
          <w:szCs w:val="22"/>
        </w:rPr>
        <w:t xml:space="preserve"> be improved </w:t>
      </w:r>
      <w:r w:rsidRPr="008C00E6">
        <w:rPr>
          <w:rFonts w:cstheme="minorHAnsi"/>
          <w:sz w:val="22"/>
          <w:szCs w:val="22"/>
        </w:rPr>
        <w:t xml:space="preserve">by reducing </w:t>
      </w:r>
      <w:r w:rsidR="00F306DC" w:rsidRPr="008C00E6">
        <w:rPr>
          <w:rFonts w:cstheme="minorHAnsi"/>
          <w:sz w:val="22"/>
          <w:szCs w:val="22"/>
        </w:rPr>
        <w:t xml:space="preserve">GBS colonisation rates, </w:t>
      </w:r>
      <w:r w:rsidR="009C1960" w:rsidRPr="008C00E6">
        <w:rPr>
          <w:rFonts w:cstheme="minorHAnsi"/>
          <w:sz w:val="22"/>
          <w:szCs w:val="22"/>
        </w:rPr>
        <w:t xml:space="preserve">the </w:t>
      </w:r>
      <w:r w:rsidRPr="008C00E6">
        <w:rPr>
          <w:rFonts w:cstheme="minorHAnsi"/>
          <w:sz w:val="22"/>
          <w:szCs w:val="22"/>
        </w:rPr>
        <w:t xml:space="preserve">likelihood of </w:t>
      </w:r>
      <w:r w:rsidR="00F306DC" w:rsidRPr="008C00E6">
        <w:rPr>
          <w:rFonts w:cstheme="minorHAnsi"/>
          <w:sz w:val="22"/>
          <w:szCs w:val="22"/>
        </w:rPr>
        <w:t>receiving</w:t>
      </w:r>
      <w:r w:rsidRPr="008C00E6">
        <w:rPr>
          <w:rFonts w:cstheme="minorHAnsi"/>
          <w:sz w:val="22"/>
          <w:szCs w:val="22"/>
        </w:rPr>
        <w:t xml:space="preserve"> prophylactic antibiotics</w:t>
      </w:r>
      <w:r w:rsidR="009C1960" w:rsidRPr="008C00E6">
        <w:rPr>
          <w:rFonts w:cstheme="minorHAnsi"/>
          <w:sz w:val="22"/>
          <w:szCs w:val="22"/>
        </w:rPr>
        <w:t>,</w:t>
      </w:r>
      <w:r w:rsidRPr="008C00E6">
        <w:rPr>
          <w:rFonts w:cstheme="minorHAnsi"/>
          <w:sz w:val="22"/>
          <w:szCs w:val="22"/>
        </w:rPr>
        <w:t xml:space="preserve"> and neonatal GBS infection rates. </w:t>
      </w:r>
    </w:p>
    <w:p w14:paraId="41EC1DE6" w14:textId="0F089A58" w:rsidR="00D26497" w:rsidRDefault="008C00E6" w:rsidP="00853310">
      <w:pPr>
        <w:spacing w:line="360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It is proposed that a new policy be introduced across CHS that recommends all women from 28-weeks begin taking oral probiotics with this specific dosage until they birth their baby</w:t>
      </w:r>
      <w:r w:rsidR="00D26497">
        <w:rPr>
          <w:rFonts w:cstheme="minorHAnsi"/>
          <w:sz w:val="22"/>
          <w:szCs w:val="22"/>
        </w:rPr>
        <w:t xml:space="preserve"> (excluding those who are immunocompromised or planning caesarean birth)</w:t>
      </w:r>
      <w:r>
        <w:rPr>
          <w:rFonts w:cstheme="minorHAnsi"/>
          <w:sz w:val="22"/>
          <w:szCs w:val="22"/>
        </w:rPr>
        <w:t xml:space="preserve">. To support the recommendation, women will be provided with the opportunity to discuss the benefits with a midwife or </w:t>
      </w:r>
      <w:r w:rsidR="00D26497">
        <w:rPr>
          <w:rFonts w:cstheme="minorHAnsi"/>
          <w:sz w:val="22"/>
          <w:szCs w:val="22"/>
        </w:rPr>
        <w:t>obstetrician</w:t>
      </w:r>
      <w:r>
        <w:rPr>
          <w:rFonts w:cstheme="minorHAnsi"/>
          <w:sz w:val="22"/>
          <w:szCs w:val="22"/>
        </w:rPr>
        <w:t xml:space="preserve"> </w:t>
      </w:r>
      <w:r w:rsidR="00D26497">
        <w:rPr>
          <w:rFonts w:cstheme="minorHAnsi"/>
          <w:sz w:val="22"/>
          <w:szCs w:val="22"/>
        </w:rPr>
        <w:t xml:space="preserve">and </w:t>
      </w:r>
      <w:r w:rsidR="00FB274B" w:rsidRPr="008C00E6">
        <w:rPr>
          <w:rFonts w:cstheme="minorHAnsi"/>
          <w:sz w:val="22"/>
          <w:szCs w:val="22"/>
        </w:rPr>
        <w:t xml:space="preserve">receive a pamphlet </w:t>
      </w:r>
      <w:r w:rsidR="00F306DC" w:rsidRPr="008C00E6">
        <w:rPr>
          <w:rFonts w:cstheme="minorHAnsi"/>
          <w:sz w:val="22"/>
          <w:szCs w:val="22"/>
        </w:rPr>
        <w:t>guiding them with background information, the recommended dosage</w:t>
      </w:r>
      <w:r w:rsidR="00D627EB" w:rsidRPr="008C00E6">
        <w:rPr>
          <w:rFonts w:cstheme="minorHAnsi"/>
          <w:sz w:val="22"/>
          <w:szCs w:val="22"/>
        </w:rPr>
        <w:t>,</w:t>
      </w:r>
      <w:r w:rsidR="00F306DC" w:rsidRPr="008C00E6">
        <w:rPr>
          <w:rFonts w:cstheme="minorHAnsi"/>
          <w:sz w:val="22"/>
          <w:szCs w:val="22"/>
        </w:rPr>
        <w:t xml:space="preserve"> probiotic options available at local pharmacies</w:t>
      </w:r>
      <w:r w:rsidR="00D26497">
        <w:rPr>
          <w:rFonts w:cstheme="minorHAnsi"/>
          <w:sz w:val="22"/>
          <w:szCs w:val="22"/>
        </w:rPr>
        <w:t xml:space="preserve">, and have the information presented at hospital antenatal classes. </w:t>
      </w:r>
    </w:p>
    <w:p w14:paraId="36CD7A50" w14:textId="128C34A5" w:rsidR="00D26497" w:rsidRDefault="00D26497" w:rsidP="00853310">
      <w:pPr>
        <w:spacing w:line="360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Success of this new policy will be evaluated by </w:t>
      </w:r>
      <w:r w:rsidRPr="00247FD8">
        <w:rPr>
          <w:rFonts w:cstheme="minorHAnsi"/>
          <w:sz w:val="22"/>
          <w:szCs w:val="22"/>
        </w:rPr>
        <w:t xml:space="preserve">collecting quantitative data on </w:t>
      </w:r>
      <w:r>
        <w:rPr>
          <w:rFonts w:cstheme="minorHAnsi"/>
          <w:sz w:val="22"/>
          <w:szCs w:val="22"/>
        </w:rPr>
        <w:t xml:space="preserve">GBS colonisation and neonatal infection rates and has the potential to promote greater health outcomes for women and babies. </w:t>
      </w:r>
    </w:p>
    <w:p w14:paraId="34FC45D6" w14:textId="4D0FEF3E" w:rsidR="00853310" w:rsidRDefault="00853310" w:rsidP="00B81841">
      <w:pPr>
        <w:rPr>
          <w:rFonts w:cstheme="minorHAnsi"/>
          <w:sz w:val="22"/>
          <w:szCs w:val="22"/>
        </w:rPr>
      </w:pPr>
    </w:p>
    <w:p w14:paraId="775A08D1" w14:textId="54113E53" w:rsidR="00853310" w:rsidRDefault="00853310" w:rsidP="00B81841">
      <w:pPr>
        <w:rPr>
          <w:rFonts w:cstheme="minorHAnsi"/>
          <w:sz w:val="22"/>
          <w:szCs w:val="22"/>
        </w:rPr>
      </w:pPr>
    </w:p>
    <w:p w14:paraId="3490CE7E" w14:textId="77777777" w:rsidR="00853310" w:rsidRPr="008C00E6" w:rsidRDefault="00853310" w:rsidP="00B81841">
      <w:pPr>
        <w:rPr>
          <w:rFonts w:cstheme="minorHAnsi"/>
          <w:sz w:val="22"/>
          <w:szCs w:val="22"/>
        </w:rPr>
      </w:pPr>
    </w:p>
    <w:p w14:paraId="18020F44" w14:textId="77777777" w:rsidR="003A1FC8" w:rsidRDefault="003A1FC8">
      <w:pPr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br w:type="page"/>
      </w:r>
    </w:p>
    <w:p w14:paraId="167AC299" w14:textId="771C6956" w:rsidR="00853310" w:rsidRPr="003A1FC8" w:rsidRDefault="00D155D1" w:rsidP="003A1FC8">
      <w:pPr>
        <w:ind w:left="357" w:hanging="357"/>
        <w:rPr>
          <w:rFonts w:cstheme="minorHAnsi"/>
          <w:b/>
          <w:bCs/>
          <w:sz w:val="22"/>
          <w:szCs w:val="22"/>
        </w:rPr>
      </w:pPr>
      <w:r w:rsidRPr="003A1FC8">
        <w:rPr>
          <w:rFonts w:cstheme="minorHAnsi"/>
          <w:b/>
          <w:bCs/>
          <w:sz w:val="22"/>
          <w:szCs w:val="22"/>
        </w:rPr>
        <w:lastRenderedPageBreak/>
        <w:t>References</w:t>
      </w:r>
      <w:r w:rsidR="00853310" w:rsidRPr="003A1FC8">
        <w:rPr>
          <w:rFonts w:cstheme="minorHAnsi"/>
          <w:b/>
          <w:bCs/>
          <w:sz w:val="22"/>
          <w:szCs w:val="22"/>
        </w:rPr>
        <w:t>:</w:t>
      </w:r>
    </w:p>
    <w:p w14:paraId="6553C664" w14:textId="77777777" w:rsidR="000906EC" w:rsidRPr="00853310" w:rsidRDefault="000906EC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 xml:space="preserve">Aziz, N., Spiegel, A. M., Bentley, J., </w:t>
      </w:r>
      <w:proofErr w:type="spellStart"/>
      <w:r w:rsidRPr="00853310">
        <w:rPr>
          <w:rFonts w:cstheme="minorHAnsi"/>
          <w:sz w:val="21"/>
          <w:szCs w:val="21"/>
        </w:rPr>
        <w:t>Yoffe</w:t>
      </w:r>
      <w:proofErr w:type="spellEnd"/>
      <w:r w:rsidRPr="00853310">
        <w:rPr>
          <w:rFonts w:cstheme="minorHAnsi"/>
          <w:sz w:val="21"/>
          <w:szCs w:val="21"/>
        </w:rPr>
        <w:t xml:space="preserve">, P., </w:t>
      </w:r>
      <w:proofErr w:type="spellStart"/>
      <w:r w:rsidRPr="00853310">
        <w:rPr>
          <w:rFonts w:cstheme="minorHAnsi"/>
          <w:sz w:val="21"/>
          <w:szCs w:val="21"/>
        </w:rPr>
        <w:t>Klikoff</w:t>
      </w:r>
      <w:proofErr w:type="spellEnd"/>
      <w:r w:rsidRPr="00853310">
        <w:rPr>
          <w:rFonts w:cstheme="minorHAnsi"/>
          <w:sz w:val="21"/>
          <w:szCs w:val="21"/>
        </w:rPr>
        <w:t xml:space="preserve">, A., Ehrlich, K., El-Sayed, Y. Y., </w:t>
      </w:r>
      <w:proofErr w:type="spellStart"/>
      <w:r w:rsidRPr="00853310">
        <w:rPr>
          <w:rFonts w:cstheme="minorHAnsi"/>
          <w:sz w:val="21"/>
          <w:szCs w:val="21"/>
        </w:rPr>
        <w:t>Benitz</w:t>
      </w:r>
      <w:proofErr w:type="spellEnd"/>
      <w:r w:rsidRPr="00853310">
        <w:rPr>
          <w:rFonts w:cstheme="minorHAnsi"/>
          <w:sz w:val="21"/>
          <w:szCs w:val="21"/>
        </w:rPr>
        <w:t xml:space="preserve">, W. </w:t>
      </w:r>
    </w:p>
    <w:p w14:paraId="53174E6D" w14:textId="46FCFFA1" w:rsidR="000906EC" w:rsidRDefault="000906EC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 xml:space="preserve">E., Norton, M. E., &amp; </w:t>
      </w:r>
      <w:proofErr w:type="spellStart"/>
      <w:r w:rsidRPr="00853310">
        <w:rPr>
          <w:rFonts w:cstheme="minorHAnsi"/>
          <w:sz w:val="21"/>
          <w:szCs w:val="21"/>
        </w:rPr>
        <w:t>Taslimi</w:t>
      </w:r>
      <w:proofErr w:type="spellEnd"/>
      <w:r w:rsidRPr="00853310">
        <w:rPr>
          <w:rFonts w:cstheme="minorHAnsi"/>
          <w:sz w:val="21"/>
          <w:szCs w:val="21"/>
        </w:rPr>
        <w:t>, M. M. (2018). Evaluation of probiotic oral supplementation effects on group B streptococcus rectovaginal colonization in pregnant women: a randomized double-blind placebo-controlled trial. </w:t>
      </w:r>
      <w:r w:rsidRPr="00853310">
        <w:rPr>
          <w:rFonts w:cstheme="minorHAnsi"/>
          <w:i/>
          <w:iCs/>
          <w:sz w:val="21"/>
          <w:szCs w:val="21"/>
        </w:rPr>
        <w:t>American Journal of Obstetrics</w:t>
      </w:r>
      <w:r>
        <w:rPr>
          <w:rFonts w:cstheme="minorHAnsi"/>
          <w:i/>
          <w:iCs/>
          <w:sz w:val="21"/>
          <w:szCs w:val="21"/>
        </w:rPr>
        <w:t xml:space="preserve"> and </w:t>
      </w:r>
      <w:proofErr w:type="spellStart"/>
      <w:r>
        <w:rPr>
          <w:rFonts w:cstheme="minorHAnsi"/>
          <w:i/>
          <w:iCs/>
          <w:sz w:val="21"/>
          <w:szCs w:val="21"/>
        </w:rPr>
        <w:t>Gynecology</w:t>
      </w:r>
      <w:proofErr w:type="spellEnd"/>
      <w:r>
        <w:rPr>
          <w:rFonts w:cstheme="minorHAnsi"/>
          <w:i/>
          <w:iCs/>
          <w:sz w:val="21"/>
          <w:szCs w:val="21"/>
        </w:rPr>
        <w:t>, 219</w:t>
      </w:r>
      <w:r>
        <w:rPr>
          <w:rFonts w:cstheme="minorHAnsi"/>
          <w:sz w:val="21"/>
          <w:szCs w:val="21"/>
        </w:rPr>
        <w:t xml:space="preserve">(6), 638-639. </w:t>
      </w:r>
      <w:hyperlink r:id="rId5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https://doi.org/10.1016/j.ajog.2018.10.075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6DD8E841" w14:textId="77777777" w:rsidR="000906EC" w:rsidRDefault="000906EC" w:rsidP="003A1FC8">
      <w:pPr>
        <w:ind w:left="357" w:hanging="357"/>
        <w:rPr>
          <w:rFonts w:cstheme="minorHAnsi"/>
          <w:sz w:val="21"/>
          <w:szCs w:val="21"/>
        </w:rPr>
      </w:pPr>
      <w:proofErr w:type="spellStart"/>
      <w:r w:rsidRPr="00853310">
        <w:rPr>
          <w:rFonts w:cstheme="minorHAnsi"/>
          <w:sz w:val="21"/>
          <w:szCs w:val="21"/>
        </w:rPr>
        <w:t>Barthow</w:t>
      </w:r>
      <w:proofErr w:type="spellEnd"/>
      <w:r w:rsidRPr="00853310">
        <w:rPr>
          <w:rFonts w:cstheme="minorHAnsi"/>
          <w:sz w:val="21"/>
          <w:szCs w:val="21"/>
        </w:rPr>
        <w:t xml:space="preserve">, C., </w:t>
      </w:r>
      <w:proofErr w:type="spellStart"/>
      <w:r w:rsidRPr="00853310">
        <w:rPr>
          <w:rFonts w:cstheme="minorHAnsi"/>
          <w:sz w:val="21"/>
          <w:szCs w:val="21"/>
        </w:rPr>
        <w:t>Wickens</w:t>
      </w:r>
      <w:proofErr w:type="spellEnd"/>
      <w:r w:rsidRPr="00853310">
        <w:rPr>
          <w:rFonts w:cstheme="minorHAnsi"/>
          <w:sz w:val="21"/>
          <w:szCs w:val="21"/>
        </w:rPr>
        <w:t xml:space="preserve">, K., Stanley, T., Mitchell, E. A., Maude, R., </w:t>
      </w:r>
      <w:proofErr w:type="spellStart"/>
      <w:r w:rsidRPr="00853310">
        <w:rPr>
          <w:rFonts w:cstheme="minorHAnsi"/>
          <w:sz w:val="21"/>
          <w:szCs w:val="21"/>
        </w:rPr>
        <w:t>Abels</w:t>
      </w:r>
      <w:proofErr w:type="spellEnd"/>
      <w:r w:rsidRPr="00853310">
        <w:rPr>
          <w:rFonts w:cstheme="minorHAnsi"/>
          <w:sz w:val="21"/>
          <w:szCs w:val="21"/>
        </w:rPr>
        <w:t xml:space="preserve">, P., Purdie, G., Murphy, R., Stone, P., </w:t>
      </w:r>
    </w:p>
    <w:p w14:paraId="5137B48C" w14:textId="5CD4BBB6" w:rsidR="000906EC" w:rsidRDefault="000906EC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 xml:space="preserve">Kang, J., Hood, F. E., Rowden, J., Barnes, P., </w:t>
      </w:r>
      <w:proofErr w:type="spellStart"/>
      <w:r w:rsidRPr="00853310">
        <w:rPr>
          <w:rFonts w:cstheme="minorHAnsi"/>
          <w:sz w:val="21"/>
          <w:szCs w:val="21"/>
        </w:rPr>
        <w:t>Fitzharris</w:t>
      </w:r>
      <w:proofErr w:type="spellEnd"/>
      <w:r w:rsidRPr="00853310">
        <w:rPr>
          <w:rFonts w:cstheme="minorHAnsi"/>
          <w:sz w:val="21"/>
          <w:szCs w:val="21"/>
        </w:rPr>
        <w:t xml:space="preserve">, P., Craig, J. M., </w:t>
      </w:r>
      <w:proofErr w:type="spellStart"/>
      <w:r w:rsidRPr="00853310">
        <w:rPr>
          <w:rFonts w:cstheme="minorHAnsi"/>
          <w:sz w:val="21"/>
          <w:szCs w:val="21"/>
        </w:rPr>
        <w:t>Slykerman</w:t>
      </w:r>
      <w:proofErr w:type="spellEnd"/>
      <w:r w:rsidRPr="00853310">
        <w:rPr>
          <w:rFonts w:cstheme="minorHAnsi"/>
          <w:sz w:val="21"/>
          <w:szCs w:val="21"/>
        </w:rPr>
        <w:t>, R. F., &amp; Crane, J. (2016). The Probiotics in Pregnancy Study (</w:t>
      </w:r>
      <w:proofErr w:type="spellStart"/>
      <w:r w:rsidRPr="00853310">
        <w:rPr>
          <w:rFonts w:cstheme="minorHAnsi"/>
          <w:sz w:val="21"/>
          <w:szCs w:val="21"/>
        </w:rPr>
        <w:t>PiP</w:t>
      </w:r>
      <w:proofErr w:type="spellEnd"/>
      <w:r w:rsidRPr="00853310">
        <w:rPr>
          <w:rFonts w:cstheme="minorHAnsi"/>
          <w:sz w:val="21"/>
          <w:szCs w:val="21"/>
        </w:rPr>
        <w:t xml:space="preserve"> Study): rationale and design of a double-blind randomised controlled trial to improve maternal health during pregnancy and prevent infant eczema and allergy. </w:t>
      </w:r>
      <w:r w:rsidRPr="00853310">
        <w:rPr>
          <w:rFonts w:cstheme="minorHAnsi"/>
          <w:i/>
          <w:iCs/>
          <w:sz w:val="21"/>
          <w:szCs w:val="21"/>
        </w:rPr>
        <w:t>BMC Pregnancy and Childbirth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16</w:t>
      </w:r>
      <w:r w:rsidRPr="00853310">
        <w:rPr>
          <w:rFonts w:cstheme="minorHAnsi"/>
          <w:sz w:val="21"/>
          <w:szCs w:val="21"/>
        </w:rPr>
        <w:t>(1). </w:t>
      </w:r>
      <w:hyperlink r:id="rId6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https://doi.org/10.1186/s12884-016-0923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2F641BDA" w14:textId="77777777" w:rsidR="000906EC" w:rsidRDefault="000906EC" w:rsidP="003A1FC8">
      <w:pPr>
        <w:ind w:left="357" w:hanging="357"/>
        <w:rPr>
          <w:rFonts w:cstheme="minorHAnsi"/>
          <w:sz w:val="21"/>
          <w:szCs w:val="21"/>
        </w:rPr>
      </w:pPr>
      <w:proofErr w:type="spellStart"/>
      <w:r w:rsidRPr="00853310">
        <w:rPr>
          <w:rFonts w:cstheme="minorHAnsi"/>
          <w:sz w:val="21"/>
          <w:szCs w:val="21"/>
        </w:rPr>
        <w:t>Brigtsen</w:t>
      </w:r>
      <w:proofErr w:type="spellEnd"/>
      <w:r w:rsidRPr="00853310">
        <w:rPr>
          <w:rFonts w:cstheme="minorHAnsi"/>
          <w:sz w:val="21"/>
          <w:szCs w:val="21"/>
        </w:rPr>
        <w:t xml:space="preserve">, A. K., Jacobsen, A. F., Dedi, L., Melby, K. K., </w:t>
      </w:r>
      <w:proofErr w:type="spellStart"/>
      <w:r w:rsidRPr="00853310">
        <w:rPr>
          <w:rFonts w:cstheme="minorHAnsi"/>
          <w:sz w:val="21"/>
          <w:szCs w:val="21"/>
        </w:rPr>
        <w:t>Espeland</w:t>
      </w:r>
      <w:proofErr w:type="spellEnd"/>
      <w:r w:rsidRPr="00853310">
        <w:rPr>
          <w:rFonts w:cstheme="minorHAnsi"/>
          <w:sz w:val="21"/>
          <w:szCs w:val="21"/>
        </w:rPr>
        <w:t xml:space="preserve">, C. N., </w:t>
      </w:r>
      <w:proofErr w:type="spellStart"/>
      <w:r w:rsidRPr="00853310">
        <w:rPr>
          <w:rFonts w:cstheme="minorHAnsi"/>
          <w:sz w:val="21"/>
          <w:szCs w:val="21"/>
        </w:rPr>
        <w:t>Fugelseth</w:t>
      </w:r>
      <w:proofErr w:type="spellEnd"/>
      <w:r w:rsidRPr="00853310">
        <w:rPr>
          <w:rFonts w:cstheme="minorHAnsi"/>
          <w:sz w:val="21"/>
          <w:szCs w:val="21"/>
        </w:rPr>
        <w:t xml:space="preserve">, D., &amp; Whitelaw, A. (2022). </w:t>
      </w:r>
    </w:p>
    <w:p w14:paraId="5491C4BC" w14:textId="4FF4CE62" w:rsidR="000906EC" w:rsidRPr="00853310" w:rsidRDefault="000906EC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Group B Streptococcus colonization at delivery is associated with maternal peripartum infection. </w:t>
      </w:r>
      <w:r w:rsidRPr="00853310">
        <w:rPr>
          <w:rFonts w:cstheme="minorHAnsi"/>
          <w:i/>
          <w:iCs/>
          <w:sz w:val="21"/>
          <w:szCs w:val="21"/>
        </w:rPr>
        <w:t>PLOS ONE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17</w:t>
      </w:r>
      <w:r w:rsidRPr="00853310">
        <w:rPr>
          <w:rFonts w:cstheme="minorHAnsi"/>
          <w:sz w:val="21"/>
          <w:szCs w:val="21"/>
        </w:rPr>
        <w:t xml:space="preserve">(4), </w:t>
      </w:r>
      <w:proofErr w:type="spellStart"/>
      <w:r>
        <w:rPr>
          <w:rFonts w:cstheme="minorHAnsi"/>
          <w:sz w:val="21"/>
          <w:szCs w:val="21"/>
        </w:rPr>
        <w:t>n.p</w:t>
      </w:r>
      <w:r w:rsidRPr="00853310">
        <w:rPr>
          <w:rFonts w:cstheme="minorHAnsi"/>
          <w:sz w:val="21"/>
          <w:szCs w:val="21"/>
        </w:rPr>
        <w:t>.</w:t>
      </w:r>
      <w:proofErr w:type="spellEnd"/>
      <w:r w:rsidRPr="00853310">
        <w:rPr>
          <w:rFonts w:cstheme="minorHAnsi"/>
          <w:sz w:val="21"/>
          <w:szCs w:val="21"/>
        </w:rPr>
        <w:t> </w:t>
      </w:r>
      <w:hyperlink r:id="rId7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https://doi.org/10.1371/journal.pone.0264309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2428B71B" w14:textId="77777777" w:rsidR="000906EC" w:rsidRPr="00853310" w:rsidRDefault="000906EC" w:rsidP="003A1FC8">
      <w:pPr>
        <w:ind w:left="357" w:hanging="357"/>
        <w:rPr>
          <w:rFonts w:cstheme="minorHAnsi"/>
          <w:i/>
          <w:iCs/>
          <w:sz w:val="21"/>
          <w:szCs w:val="21"/>
        </w:rPr>
      </w:pPr>
      <w:r w:rsidRPr="00853310">
        <w:rPr>
          <w:rFonts w:cstheme="minorHAnsi"/>
          <w:sz w:val="21"/>
          <w:szCs w:val="21"/>
        </w:rPr>
        <w:t>Canberra Health Services. (2017</w:t>
      </w:r>
      <w:r>
        <w:rPr>
          <w:rFonts w:cstheme="minorHAnsi"/>
          <w:sz w:val="21"/>
          <w:szCs w:val="21"/>
        </w:rPr>
        <w:t>, August 10</w:t>
      </w:r>
      <w:r w:rsidRPr="00853310">
        <w:rPr>
          <w:rFonts w:cstheme="minorHAnsi"/>
          <w:sz w:val="21"/>
          <w:szCs w:val="21"/>
        </w:rPr>
        <w:t>). </w:t>
      </w:r>
      <w:r w:rsidRPr="00853310">
        <w:rPr>
          <w:rFonts w:cstheme="minorHAnsi"/>
          <w:i/>
          <w:iCs/>
          <w:sz w:val="21"/>
          <w:szCs w:val="21"/>
        </w:rPr>
        <w:t xml:space="preserve">Canberra Hospital and Health Services Clinical Procedure: </w:t>
      </w:r>
    </w:p>
    <w:p w14:paraId="49055FC0" w14:textId="77781FBA" w:rsidR="000906EC" w:rsidRPr="000906EC" w:rsidRDefault="000906EC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i/>
          <w:iCs/>
          <w:sz w:val="21"/>
          <w:szCs w:val="21"/>
        </w:rPr>
        <w:t>Early Onset Group B Streptococcus Disease</w:t>
      </w:r>
      <w:r>
        <w:rPr>
          <w:rFonts w:cstheme="minorHAnsi"/>
          <w:i/>
          <w:iCs/>
          <w:sz w:val="21"/>
          <w:szCs w:val="21"/>
        </w:rPr>
        <w:t xml:space="preserve"> (Maternity). </w:t>
      </w:r>
      <w:hyperlink r:id="rId8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www.google.com/url?sa=t&amp;rct=j&amp;q=&amp;esrc=s&amp;source=web&amp;cd=&amp;ved=2ahUKEwje8JyOmf79AhX47zgGHUYFBjIQFnoECBMQAQ&amp;url=https%3A%2F%2Fwww.health.act.gov.au%2Fsites%2Fdefault%2Ffiles%2F2019-02%2FEarly%2520Onset%2520Group%2520B%2520Streptococcus%2520Disease%2520%2528EOGBSD%2529%2520%2528Maternity%2529.doc&amp;usg=AOvVaw1YEr4KOFOlpsLajexMb8cm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6A17C0AB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Ephraim, E., Schultz, R. D., Duster, M., </w:t>
      </w:r>
      <w:proofErr w:type="spellStart"/>
      <w:r w:rsidRPr="00853310">
        <w:rPr>
          <w:rFonts w:cstheme="minorHAnsi"/>
          <w:sz w:val="22"/>
          <w:szCs w:val="22"/>
        </w:rPr>
        <w:t>Warrack</w:t>
      </w:r>
      <w:proofErr w:type="spellEnd"/>
      <w:r w:rsidRPr="00853310">
        <w:rPr>
          <w:rFonts w:cstheme="minorHAnsi"/>
          <w:sz w:val="22"/>
          <w:szCs w:val="22"/>
        </w:rPr>
        <w:t xml:space="preserve">, S., Spiegel, C. A. &amp; Safdar, N. (2012). In-Vitro </w:t>
      </w:r>
    </w:p>
    <w:p w14:paraId="66D579DD" w14:textId="4786C2A5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Evaluation of the Antagonistic Effects of the Probiotics Lactobacillus </w:t>
      </w:r>
      <w:proofErr w:type="spellStart"/>
      <w:r w:rsidRPr="00853310">
        <w:rPr>
          <w:rFonts w:cstheme="minorHAnsi"/>
          <w:sz w:val="22"/>
          <w:szCs w:val="22"/>
        </w:rPr>
        <w:t>Rhamnosus</w:t>
      </w:r>
      <w:proofErr w:type="spellEnd"/>
      <w:r w:rsidRPr="00853310">
        <w:rPr>
          <w:rFonts w:cstheme="minorHAnsi"/>
          <w:sz w:val="22"/>
          <w:szCs w:val="22"/>
        </w:rPr>
        <w:t xml:space="preserve"> Hn001 and </w:t>
      </w:r>
      <w:proofErr w:type="spellStart"/>
      <w:r w:rsidRPr="00853310">
        <w:rPr>
          <w:rFonts w:cstheme="minorHAnsi"/>
          <w:sz w:val="22"/>
          <w:szCs w:val="22"/>
        </w:rPr>
        <w:t>Florajen</w:t>
      </w:r>
      <w:proofErr w:type="spellEnd"/>
      <w:r w:rsidRPr="00853310">
        <w:rPr>
          <w:rFonts w:cstheme="minorHAnsi"/>
          <w:sz w:val="22"/>
          <w:szCs w:val="22"/>
        </w:rPr>
        <w:t xml:space="preserve"> 3 Against Group B Streptococci</w:t>
      </w:r>
      <w:r w:rsidRPr="00853310">
        <w:rPr>
          <w:rFonts w:cstheme="minorHAnsi"/>
          <w:b/>
          <w:bCs/>
          <w:sz w:val="22"/>
          <w:szCs w:val="22"/>
        </w:rPr>
        <w:t xml:space="preserve">. </w:t>
      </w:r>
      <w:r w:rsidRPr="00853310">
        <w:rPr>
          <w:rFonts w:cstheme="minorHAnsi"/>
          <w:i/>
          <w:iCs/>
          <w:sz w:val="22"/>
          <w:szCs w:val="22"/>
        </w:rPr>
        <w:t>International Journal of Probiotics and Prebiotics, 7</w:t>
      </w:r>
      <w:r w:rsidRPr="00853310">
        <w:rPr>
          <w:rFonts w:cstheme="minorHAnsi"/>
          <w:sz w:val="22"/>
          <w:szCs w:val="22"/>
        </w:rPr>
        <w:t xml:space="preserve">(3/4), 113-120. </w:t>
      </w:r>
      <w:hyperlink r:id="rId9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https://ezproxy.canberra.edu.au/login?url=https://www.proquest.com/scholarly-journals/vitro-evaluation-antagonistic-effects-probiotics/docview/1490936233/se-2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469260FE" w14:textId="43C251EC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proofErr w:type="spellStart"/>
      <w:r w:rsidRPr="00853310">
        <w:rPr>
          <w:rFonts w:cstheme="minorHAnsi"/>
          <w:sz w:val="22"/>
          <w:szCs w:val="22"/>
        </w:rPr>
        <w:t>Faar</w:t>
      </w:r>
      <w:proofErr w:type="spellEnd"/>
      <w:r w:rsidRPr="00853310">
        <w:rPr>
          <w:rFonts w:cstheme="minorHAnsi"/>
          <w:sz w:val="22"/>
          <w:szCs w:val="22"/>
        </w:rPr>
        <w:t xml:space="preserve">, A., </w:t>
      </w:r>
      <w:proofErr w:type="spellStart"/>
      <w:r w:rsidRPr="00853310">
        <w:rPr>
          <w:rFonts w:cstheme="minorHAnsi"/>
          <w:sz w:val="22"/>
          <w:szCs w:val="22"/>
        </w:rPr>
        <w:t>Sustr</w:t>
      </w:r>
      <w:proofErr w:type="spellEnd"/>
      <w:r w:rsidRPr="00853310">
        <w:rPr>
          <w:rFonts w:cstheme="minorHAnsi"/>
          <w:sz w:val="22"/>
          <w:szCs w:val="22"/>
        </w:rPr>
        <w:t xml:space="preserve">, V., Kiss, H., Rosicky, I., Graf, A., </w:t>
      </w:r>
      <w:proofErr w:type="spellStart"/>
      <w:r w:rsidRPr="00853310">
        <w:rPr>
          <w:rFonts w:cstheme="minorHAnsi"/>
          <w:sz w:val="22"/>
          <w:szCs w:val="22"/>
        </w:rPr>
        <w:t>Makristathis</w:t>
      </w:r>
      <w:proofErr w:type="spellEnd"/>
      <w:r w:rsidRPr="00853310">
        <w:rPr>
          <w:rFonts w:cstheme="minorHAnsi"/>
          <w:sz w:val="22"/>
          <w:szCs w:val="22"/>
        </w:rPr>
        <w:t xml:space="preserve">, A., </w:t>
      </w:r>
      <w:proofErr w:type="spellStart"/>
      <w:r w:rsidRPr="00853310">
        <w:rPr>
          <w:rFonts w:cstheme="minorHAnsi"/>
          <w:sz w:val="22"/>
          <w:szCs w:val="22"/>
        </w:rPr>
        <w:t>Foessleitner</w:t>
      </w:r>
      <w:proofErr w:type="spellEnd"/>
      <w:r w:rsidRPr="00853310">
        <w:rPr>
          <w:rFonts w:cstheme="minorHAnsi"/>
          <w:sz w:val="22"/>
          <w:szCs w:val="22"/>
        </w:rPr>
        <w:t xml:space="preserve">, P. &amp; </w:t>
      </w:r>
      <w:proofErr w:type="spellStart"/>
      <w:r w:rsidRPr="00853310">
        <w:rPr>
          <w:rFonts w:cstheme="minorHAnsi"/>
          <w:sz w:val="22"/>
          <w:szCs w:val="22"/>
        </w:rPr>
        <w:t>Petricevic</w:t>
      </w:r>
      <w:proofErr w:type="spellEnd"/>
      <w:r w:rsidRPr="00853310">
        <w:rPr>
          <w:rFonts w:cstheme="minorHAnsi"/>
          <w:sz w:val="22"/>
          <w:szCs w:val="22"/>
        </w:rPr>
        <w:t xml:space="preserve">, L. (2020) </w:t>
      </w:r>
    </w:p>
    <w:p w14:paraId="56531AEE" w14:textId="44B9EE1D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Oral </w:t>
      </w:r>
      <w:proofErr w:type="spellStart"/>
      <w:r w:rsidRPr="00853310">
        <w:rPr>
          <w:rFonts w:cstheme="minorHAnsi"/>
          <w:sz w:val="22"/>
          <w:szCs w:val="22"/>
        </w:rPr>
        <w:t>probitoics</w:t>
      </w:r>
      <w:proofErr w:type="spellEnd"/>
      <w:r w:rsidRPr="00853310">
        <w:rPr>
          <w:rFonts w:cstheme="minorHAnsi"/>
          <w:sz w:val="22"/>
          <w:szCs w:val="22"/>
        </w:rPr>
        <w:t xml:space="preserve"> to reduce vaginal group B streptococcal colonization in late pregnancy. </w:t>
      </w:r>
      <w:r w:rsidRPr="00853310">
        <w:rPr>
          <w:rFonts w:cstheme="minorHAnsi"/>
          <w:i/>
          <w:iCs/>
          <w:sz w:val="22"/>
          <w:szCs w:val="22"/>
        </w:rPr>
        <w:t>Scientific Reports, 10</w:t>
      </w:r>
      <w:r w:rsidRPr="00853310">
        <w:rPr>
          <w:rFonts w:cstheme="minorHAnsi"/>
          <w:sz w:val="22"/>
          <w:szCs w:val="22"/>
        </w:rPr>
        <w:t xml:space="preserve">(1), 1-7. </w:t>
      </w:r>
      <w:hyperlink r:id="rId10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https://doi.org/10.1038/s41598-020-76896-4</w:t>
        </w:r>
      </w:hyperlink>
      <w:r w:rsidR="003A1FC8">
        <w:rPr>
          <w:rFonts w:cstheme="minorHAnsi"/>
          <w:sz w:val="22"/>
          <w:szCs w:val="22"/>
        </w:rPr>
        <w:t xml:space="preserve"> </w:t>
      </w:r>
      <w:r w:rsidRPr="00853310">
        <w:rPr>
          <w:rFonts w:cstheme="minorHAnsi"/>
          <w:sz w:val="22"/>
          <w:szCs w:val="22"/>
        </w:rPr>
        <w:t xml:space="preserve"> </w:t>
      </w:r>
    </w:p>
    <w:p w14:paraId="1849AAA5" w14:textId="52CB500E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 xml:space="preserve">Foxman, B., Gillespie, B. W., Manning, S. D., &amp; Marrs, C. F. (2007). Risk Factors for Group B </w:t>
      </w:r>
    </w:p>
    <w:p w14:paraId="4D3D04FC" w14:textId="3D561113" w:rsidR="00853310" w:rsidRPr="00070FD3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Streptococcal Colonization: Potential for Different Transmission Systems by Capsular Type. </w:t>
      </w:r>
      <w:r w:rsidRPr="00853310">
        <w:rPr>
          <w:rFonts w:cstheme="minorHAnsi"/>
          <w:i/>
          <w:iCs/>
          <w:sz w:val="21"/>
          <w:szCs w:val="21"/>
        </w:rPr>
        <w:t>Annals of Epidemiology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17</w:t>
      </w:r>
      <w:r w:rsidRPr="00853310">
        <w:rPr>
          <w:rFonts w:cstheme="minorHAnsi"/>
          <w:sz w:val="21"/>
          <w:szCs w:val="21"/>
        </w:rPr>
        <w:t>(11), 854</w:t>
      </w:r>
      <w:r>
        <w:rPr>
          <w:rFonts w:cstheme="minorHAnsi"/>
          <w:sz w:val="21"/>
          <w:szCs w:val="21"/>
        </w:rPr>
        <w:t>-</w:t>
      </w:r>
      <w:r w:rsidRPr="00853310">
        <w:rPr>
          <w:rFonts w:cstheme="minorHAnsi"/>
          <w:sz w:val="21"/>
          <w:szCs w:val="21"/>
        </w:rPr>
        <w:t>862.</w:t>
      </w:r>
      <w:r>
        <w:rPr>
          <w:rFonts w:cstheme="minorHAnsi"/>
          <w:sz w:val="21"/>
          <w:szCs w:val="21"/>
        </w:rPr>
        <w:t xml:space="preserve"> </w:t>
      </w:r>
      <w:hyperlink r:id="rId11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https://doi.org/10.1016/j.annepidem.2007.05.014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310AD8D4" w14:textId="4026D708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proofErr w:type="spellStart"/>
      <w:r w:rsidRPr="00853310">
        <w:rPr>
          <w:rFonts w:cstheme="minorHAnsi"/>
          <w:sz w:val="21"/>
          <w:szCs w:val="21"/>
        </w:rPr>
        <w:t>Furfaro</w:t>
      </w:r>
      <w:proofErr w:type="spellEnd"/>
      <w:r w:rsidRPr="00853310">
        <w:rPr>
          <w:rFonts w:cstheme="minorHAnsi"/>
          <w:sz w:val="21"/>
          <w:szCs w:val="21"/>
        </w:rPr>
        <w:t xml:space="preserve">, L. L., Nathan, E., Chang, B. J., &amp; Payne, M. J. (2019). Group B streptococcus </w:t>
      </w:r>
    </w:p>
    <w:p w14:paraId="082CF7B0" w14:textId="23AA2D1A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prevalence, serotype distribution and colonization dynamics in Western Australian pregnant women. </w:t>
      </w:r>
      <w:r w:rsidRPr="00853310">
        <w:rPr>
          <w:rFonts w:cstheme="minorHAnsi"/>
          <w:i/>
          <w:iCs/>
          <w:sz w:val="21"/>
          <w:szCs w:val="21"/>
        </w:rPr>
        <w:t>Journal of Medical Microbiology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68</w:t>
      </w:r>
      <w:r w:rsidRPr="00853310">
        <w:rPr>
          <w:rFonts w:cstheme="minorHAnsi"/>
          <w:sz w:val="21"/>
          <w:szCs w:val="21"/>
        </w:rPr>
        <w:t>(5), 728–740.</w:t>
      </w:r>
      <w:r>
        <w:rPr>
          <w:rFonts w:cstheme="minorHAnsi"/>
          <w:sz w:val="21"/>
          <w:szCs w:val="21"/>
        </w:rPr>
        <w:t xml:space="preserve"> </w:t>
      </w:r>
      <w:hyperlink r:id="rId12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https://doi.org/10.1099/jmm.0.000980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1AFED751" w14:textId="62B11DC0" w:rsidR="00070FD3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Garcia, V. R. (2021). Impact of Intrapartum Antibiotic Prophylaxis for Group B</w:t>
      </w:r>
      <w:r>
        <w:rPr>
          <w:rFonts w:cstheme="minorHAnsi"/>
          <w:sz w:val="21"/>
          <w:szCs w:val="21"/>
        </w:rPr>
        <w:t xml:space="preserve"> </w:t>
      </w:r>
      <w:r w:rsidRPr="00853310">
        <w:rPr>
          <w:rFonts w:cstheme="minorHAnsi"/>
          <w:i/>
          <w:iCs/>
          <w:sz w:val="21"/>
          <w:szCs w:val="21"/>
        </w:rPr>
        <w:t>Streptococcus</w:t>
      </w:r>
      <w:r w:rsidRPr="00853310">
        <w:rPr>
          <w:rFonts w:cstheme="minorHAnsi"/>
          <w:sz w:val="21"/>
          <w:szCs w:val="21"/>
        </w:rPr>
        <w:t xml:space="preserve"> on the Term </w:t>
      </w:r>
    </w:p>
    <w:p w14:paraId="3D96F13A" w14:textId="70FF6319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Infant Gut Microbiome: A State of the Science Review. </w:t>
      </w:r>
      <w:r w:rsidRPr="00853310">
        <w:rPr>
          <w:rFonts w:cstheme="minorHAnsi"/>
          <w:i/>
          <w:iCs/>
          <w:sz w:val="21"/>
          <w:szCs w:val="21"/>
        </w:rPr>
        <w:t>Journal of Midwifery &amp; Women’s Health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66</w:t>
      </w:r>
      <w:r w:rsidRPr="00853310">
        <w:rPr>
          <w:rFonts w:cstheme="minorHAnsi"/>
          <w:sz w:val="21"/>
          <w:szCs w:val="21"/>
        </w:rPr>
        <w:t>(3), 351–359. </w:t>
      </w:r>
      <w:hyperlink r:id="rId13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https://doi.org/10.1111/jmwh.13245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2954F944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Hanson, L., </w:t>
      </w:r>
      <w:proofErr w:type="spellStart"/>
      <w:r w:rsidRPr="00853310">
        <w:rPr>
          <w:rFonts w:cstheme="minorHAnsi"/>
          <w:sz w:val="22"/>
          <w:szCs w:val="22"/>
        </w:rPr>
        <w:t>VandeVusse</w:t>
      </w:r>
      <w:proofErr w:type="spellEnd"/>
      <w:r w:rsidRPr="00853310">
        <w:rPr>
          <w:rFonts w:cstheme="minorHAnsi"/>
          <w:sz w:val="22"/>
          <w:szCs w:val="22"/>
        </w:rPr>
        <w:t xml:space="preserve">, L., </w:t>
      </w:r>
      <w:proofErr w:type="spellStart"/>
      <w:r w:rsidRPr="00853310">
        <w:rPr>
          <w:rFonts w:cstheme="minorHAnsi"/>
          <w:sz w:val="22"/>
          <w:szCs w:val="22"/>
        </w:rPr>
        <w:t>Forgie</w:t>
      </w:r>
      <w:proofErr w:type="spellEnd"/>
      <w:r w:rsidRPr="00853310">
        <w:rPr>
          <w:rFonts w:cstheme="minorHAnsi"/>
          <w:sz w:val="22"/>
          <w:szCs w:val="22"/>
        </w:rPr>
        <w:t xml:space="preserve">, M., Malloy, E., Singh, M., Scherer, M., Kleber, D., Dixon, J., </w:t>
      </w:r>
    </w:p>
    <w:p w14:paraId="2EE4DAE7" w14:textId="384A3EF8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proofErr w:type="spellStart"/>
      <w:r w:rsidRPr="00853310">
        <w:rPr>
          <w:rFonts w:cstheme="minorHAnsi"/>
          <w:sz w:val="22"/>
          <w:szCs w:val="22"/>
        </w:rPr>
        <w:t>Hryckowian</w:t>
      </w:r>
      <w:proofErr w:type="spellEnd"/>
      <w:r w:rsidRPr="00853310">
        <w:rPr>
          <w:rFonts w:cstheme="minorHAnsi"/>
          <w:sz w:val="22"/>
          <w:szCs w:val="22"/>
        </w:rPr>
        <w:t xml:space="preserve">, A. J. &amp; Safdar, N. (2022) A randomized control trial of an oral probiotic to reduce antepartum group B streptococcus colonization and gastrointestinal symptoms. </w:t>
      </w:r>
      <w:r w:rsidRPr="00853310">
        <w:rPr>
          <w:rFonts w:cstheme="minorHAnsi"/>
          <w:i/>
          <w:iCs/>
          <w:sz w:val="22"/>
          <w:szCs w:val="22"/>
        </w:rPr>
        <w:t>American Journal of Obstetrics &amp; Gynaecology. 5</w:t>
      </w:r>
      <w:r w:rsidRPr="00853310">
        <w:rPr>
          <w:rFonts w:cstheme="minorHAnsi"/>
          <w:sz w:val="22"/>
          <w:szCs w:val="22"/>
        </w:rPr>
        <w:t xml:space="preserve">(1), 1-10. </w:t>
      </w:r>
      <w:hyperlink r:id="rId14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https://doi.org/10.1016/j.ajogmf.2022.100748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213BE2B8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Ho, M., Chang, Y., Chang, W., Lin, H., Wang, M., Lin, W. &amp; Chiu, T. (2016) Oral Lactobacillus </w:t>
      </w:r>
    </w:p>
    <w:p w14:paraId="074DBFF5" w14:textId="7ABC62CF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proofErr w:type="spellStart"/>
      <w:r w:rsidRPr="00853310">
        <w:rPr>
          <w:rFonts w:cstheme="minorHAnsi"/>
          <w:sz w:val="22"/>
          <w:szCs w:val="22"/>
        </w:rPr>
        <w:t>rhamnosus</w:t>
      </w:r>
      <w:proofErr w:type="spellEnd"/>
      <w:r w:rsidRPr="00853310">
        <w:rPr>
          <w:rFonts w:cstheme="minorHAnsi"/>
          <w:sz w:val="22"/>
          <w:szCs w:val="22"/>
        </w:rPr>
        <w:t xml:space="preserve"> GR-1 and Lactobacillus </w:t>
      </w:r>
      <w:proofErr w:type="spellStart"/>
      <w:r w:rsidRPr="00853310">
        <w:rPr>
          <w:rFonts w:cstheme="minorHAnsi"/>
          <w:sz w:val="22"/>
          <w:szCs w:val="22"/>
        </w:rPr>
        <w:t>reuteri</w:t>
      </w:r>
      <w:proofErr w:type="spellEnd"/>
      <w:r w:rsidRPr="00853310">
        <w:rPr>
          <w:rFonts w:cstheme="minorHAnsi"/>
          <w:sz w:val="22"/>
          <w:szCs w:val="22"/>
        </w:rPr>
        <w:t xml:space="preserve"> RC-14 to reduce Group B Streptococcus colonization in pregnant women: A randomized controlled trial. </w:t>
      </w:r>
      <w:r w:rsidRPr="00853310">
        <w:rPr>
          <w:rFonts w:cstheme="minorHAnsi"/>
          <w:i/>
          <w:iCs/>
          <w:sz w:val="22"/>
          <w:szCs w:val="22"/>
        </w:rPr>
        <w:t xml:space="preserve">Taiwanese Journal of Obstetrics &amp; </w:t>
      </w:r>
      <w:proofErr w:type="spellStart"/>
      <w:r w:rsidRPr="00853310">
        <w:rPr>
          <w:rFonts w:cstheme="minorHAnsi"/>
          <w:i/>
          <w:iCs/>
          <w:sz w:val="22"/>
          <w:szCs w:val="22"/>
        </w:rPr>
        <w:t>Gynecology</w:t>
      </w:r>
      <w:proofErr w:type="spellEnd"/>
      <w:r w:rsidRPr="00853310">
        <w:rPr>
          <w:rFonts w:cstheme="minorHAnsi"/>
          <w:i/>
          <w:iCs/>
          <w:sz w:val="22"/>
          <w:szCs w:val="22"/>
        </w:rPr>
        <w:t>, 55</w:t>
      </w:r>
      <w:r w:rsidRPr="00853310">
        <w:rPr>
          <w:rFonts w:cstheme="minorHAnsi"/>
          <w:sz w:val="22"/>
          <w:szCs w:val="22"/>
        </w:rPr>
        <w:t xml:space="preserve">(4), 515-518. </w:t>
      </w:r>
      <w:hyperlink r:id="rId15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https://dx.doi.org/10.1016/j.tjog.2016.06.003</w:t>
        </w:r>
      </w:hyperlink>
      <w:r w:rsidR="003A1FC8">
        <w:rPr>
          <w:rFonts w:cstheme="minorHAnsi"/>
          <w:sz w:val="22"/>
          <w:szCs w:val="22"/>
        </w:rPr>
        <w:t xml:space="preserve"> </w:t>
      </w:r>
      <w:r w:rsidRPr="00853310">
        <w:rPr>
          <w:rFonts w:cstheme="minorHAnsi"/>
          <w:sz w:val="22"/>
          <w:szCs w:val="22"/>
        </w:rPr>
        <w:t xml:space="preserve"> </w:t>
      </w:r>
    </w:p>
    <w:p w14:paraId="5EE66A30" w14:textId="23F562E2" w:rsidR="00070FD3" w:rsidRDefault="00070FD3" w:rsidP="003A1FC8">
      <w:pPr>
        <w:ind w:left="357" w:hanging="357"/>
        <w:rPr>
          <w:rFonts w:cstheme="minorHAnsi"/>
          <w:sz w:val="21"/>
          <w:szCs w:val="21"/>
        </w:rPr>
      </w:pPr>
      <w:proofErr w:type="spellStart"/>
      <w:r w:rsidRPr="00853310">
        <w:rPr>
          <w:rFonts w:cstheme="minorHAnsi"/>
          <w:sz w:val="21"/>
          <w:szCs w:val="21"/>
        </w:rPr>
        <w:t>Jarde</w:t>
      </w:r>
      <w:proofErr w:type="spellEnd"/>
      <w:r w:rsidRPr="00853310">
        <w:rPr>
          <w:rFonts w:cstheme="minorHAnsi"/>
          <w:sz w:val="21"/>
          <w:szCs w:val="21"/>
        </w:rPr>
        <w:t>, A., Lewis-</w:t>
      </w:r>
      <w:proofErr w:type="spellStart"/>
      <w:r w:rsidRPr="00853310">
        <w:rPr>
          <w:rFonts w:cstheme="minorHAnsi"/>
          <w:sz w:val="21"/>
          <w:szCs w:val="21"/>
        </w:rPr>
        <w:t>Mikhael</w:t>
      </w:r>
      <w:proofErr w:type="spellEnd"/>
      <w:r w:rsidRPr="00853310">
        <w:rPr>
          <w:rFonts w:cstheme="minorHAnsi"/>
          <w:sz w:val="21"/>
          <w:szCs w:val="21"/>
        </w:rPr>
        <w:t xml:space="preserve">, A., </w:t>
      </w:r>
      <w:proofErr w:type="spellStart"/>
      <w:r w:rsidRPr="00853310">
        <w:rPr>
          <w:rFonts w:cstheme="minorHAnsi"/>
          <w:sz w:val="21"/>
          <w:szCs w:val="21"/>
        </w:rPr>
        <w:t>Moayyedi</w:t>
      </w:r>
      <w:proofErr w:type="spellEnd"/>
      <w:r w:rsidRPr="00853310">
        <w:rPr>
          <w:rFonts w:cstheme="minorHAnsi"/>
          <w:sz w:val="21"/>
          <w:szCs w:val="21"/>
        </w:rPr>
        <w:t xml:space="preserve">, P., Stearns, J. C., Collins, S. M., </w:t>
      </w:r>
      <w:proofErr w:type="spellStart"/>
      <w:r w:rsidRPr="00853310">
        <w:rPr>
          <w:rFonts w:cstheme="minorHAnsi"/>
          <w:sz w:val="21"/>
          <w:szCs w:val="21"/>
        </w:rPr>
        <w:t>Beyene</w:t>
      </w:r>
      <w:proofErr w:type="spellEnd"/>
      <w:r w:rsidRPr="00853310">
        <w:rPr>
          <w:rFonts w:cstheme="minorHAnsi"/>
          <w:sz w:val="21"/>
          <w:szCs w:val="21"/>
        </w:rPr>
        <w:t xml:space="preserve">, J. &amp; McDonald, S. D. </w:t>
      </w:r>
    </w:p>
    <w:p w14:paraId="4884A687" w14:textId="764F9BD6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(2018). Pregnancy outcomes in women taking probiotics or prebiotics: a systematic review and meta-analysis. </w:t>
      </w:r>
      <w:r w:rsidRPr="00853310">
        <w:rPr>
          <w:rFonts w:cstheme="minorHAnsi"/>
          <w:i/>
          <w:iCs/>
          <w:sz w:val="21"/>
          <w:szCs w:val="21"/>
        </w:rPr>
        <w:t>BMC Pregnancy and Childbirth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18</w:t>
      </w:r>
      <w:r w:rsidRPr="00853310">
        <w:rPr>
          <w:rFonts w:cstheme="minorHAnsi"/>
          <w:sz w:val="21"/>
          <w:szCs w:val="21"/>
        </w:rPr>
        <w:t>(1). </w:t>
      </w:r>
      <w:hyperlink r:id="rId16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https://doi.org/10.1186/s12884-017-1629-5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192236EC" w14:textId="65DF9B62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proofErr w:type="spellStart"/>
      <w:r w:rsidRPr="00853310">
        <w:rPr>
          <w:rFonts w:cstheme="minorHAnsi"/>
          <w:sz w:val="21"/>
          <w:szCs w:val="21"/>
        </w:rPr>
        <w:t>Kwatra</w:t>
      </w:r>
      <w:proofErr w:type="spellEnd"/>
      <w:r w:rsidRPr="00853310">
        <w:rPr>
          <w:rFonts w:cstheme="minorHAnsi"/>
          <w:sz w:val="21"/>
          <w:szCs w:val="21"/>
        </w:rPr>
        <w:t xml:space="preserve">, G., Cunnington, M., </w:t>
      </w:r>
      <w:proofErr w:type="spellStart"/>
      <w:r w:rsidRPr="00853310">
        <w:rPr>
          <w:rFonts w:cstheme="minorHAnsi"/>
          <w:sz w:val="21"/>
          <w:szCs w:val="21"/>
        </w:rPr>
        <w:t>Merrall</w:t>
      </w:r>
      <w:proofErr w:type="spellEnd"/>
      <w:r w:rsidRPr="00853310">
        <w:rPr>
          <w:rFonts w:cstheme="minorHAnsi"/>
          <w:sz w:val="21"/>
          <w:szCs w:val="21"/>
        </w:rPr>
        <w:t xml:space="preserve">, E. L. C., Adrian, P. V., Ip, M., Klugman, K. P., Tam, W. H., </w:t>
      </w:r>
    </w:p>
    <w:p w14:paraId="50A1AFBC" w14:textId="170E0A47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 xml:space="preserve">&amp; </w:t>
      </w:r>
      <w:proofErr w:type="spellStart"/>
      <w:r w:rsidRPr="00853310">
        <w:rPr>
          <w:rFonts w:cstheme="minorHAnsi"/>
          <w:sz w:val="21"/>
          <w:szCs w:val="21"/>
        </w:rPr>
        <w:t>Madhi</w:t>
      </w:r>
      <w:proofErr w:type="spellEnd"/>
      <w:r w:rsidRPr="00853310">
        <w:rPr>
          <w:rFonts w:cstheme="minorHAnsi"/>
          <w:sz w:val="21"/>
          <w:szCs w:val="21"/>
        </w:rPr>
        <w:t>, S. A. (2016). Prevalence of maternal colonisation with group B streptococcus: a systematic review and meta-analysis. </w:t>
      </w:r>
      <w:r w:rsidRPr="00853310">
        <w:rPr>
          <w:rFonts w:cstheme="minorHAnsi"/>
          <w:i/>
          <w:iCs/>
          <w:sz w:val="21"/>
          <w:szCs w:val="21"/>
        </w:rPr>
        <w:t>Lancet Infectious Diseases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16</w:t>
      </w:r>
      <w:r w:rsidRPr="00853310">
        <w:rPr>
          <w:rFonts w:cstheme="minorHAnsi"/>
          <w:sz w:val="21"/>
          <w:szCs w:val="21"/>
        </w:rPr>
        <w:t>(9), 1076</w:t>
      </w:r>
      <w:r>
        <w:rPr>
          <w:rFonts w:cstheme="minorHAnsi"/>
          <w:sz w:val="21"/>
          <w:szCs w:val="21"/>
        </w:rPr>
        <w:t xml:space="preserve"> </w:t>
      </w:r>
      <w:r w:rsidRPr="00853310">
        <w:rPr>
          <w:rFonts w:cstheme="minorHAnsi"/>
          <w:sz w:val="21"/>
          <w:szCs w:val="21"/>
        </w:rPr>
        <w:t>–1084.</w:t>
      </w:r>
      <w:r>
        <w:rPr>
          <w:rFonts w:cstheme="minorHAnsi"/>
          <w:sz w:val="21"/>
          <w:szCs w:val="21"/>
        </w:rPr>
        <w:t xml:space="preserve"> </w:t>
      </w:r>
      <w:hyperlink r:id="rId17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https://doi.org/10.1016/s1473-3099(16)30055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261C97CF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lastRenderedPageBreak/>
        <w:t xml:space="preserve">Lai, T., Wang, Y., Chong, E., Lin, Y., Huang, C., Feng, K. &amp; Teng, S. (2021) The impact of prenatal use of </w:t>
      </w:r>
    </w:p>
    <w:p w14:paraId="68A46701" w14:textId="5ED5EF0C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oral Clostridium </w:t>
      </w:r>
      <w:proofErr w:type="spellStart"/>
      <w:r w:rsidRPr="00853310">
        <w:rPr>
          <w:rFonts w:cstheme="minorHAnsi"/>
          <w:sz w:val="22"/>
          <w:szCs w:val="22"/>
        </w:rPr>
        <w:t>butyricum</w:t>
      </w:r>
      <w:proofErr w:type="spellEnd"/>
      <w:r w:rsidRPr="00853310">
        <w:rPr>
          <w:rFonts w:cstheme="minorHAnsi"/>
          <w:sz w:val="22"/>
          <w:szCs w:val="22"/>
        </w:rPr>
        <w:t xml:space="preserve"> on maternal group B Streptococcus colonization: A retrospective study. </w:t>
      </w:r>
      <w:r w:rsidRPr="00853310">
        <w:rPr>
          <w:rFonts w:cstheme="minorHAnsi"/>
          <w:i/>
          <w:iCs/>
          <w:sz w:val="22"/>
          <w:szCs w:val="22"/>
        </w:rPr>
        <w:t xml:space="preserve">Taiwanese Journal of Obstetrics &amp; </w:t>
      </w:r>
      <w:proofErr w:type="spellStart"/>
      <w:r w:rsidRPr="00853310">
        <w:rPr>
          <w:rFonts w:cstheme="minorHAnsi"/>
          <w:i/>
          <w:iCs/>
          <w:sz w:val="22"/>
          <w:szCs w:val="22"/>
        </w:rPr>
        <w:t>Gynecology</w:t>
      </w:r>
      <w:proofErr w:type="spellEnd"/>
      <w:r w:rsidRPr="00853310">
        <w:rPr>
          <w:rFonts w:cstheme="minorHAnsi"/>
          <w:i/>
          <w:iCs/>
          <w:sz w:val="22"/>
          <w:szCs w:val="22"/>
        </w:rPr>
        <w:t xml:space="preserve"> 60</w:t>
      </w:r>
      <w:r w:rsidRPr="00853310">
        <w:rPr>
          <w:rFonts w:cstheme="minorHAnsi"/>
          <w:sz w:val="22"/>
          <w:szCs w:val="22"/>
        </w:rPr>
        <w:t xml:space="preserve">(3), 422-488. </w:t>
      </w:r>
      <w:hyperlink r:id="rId18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https://dx.doi.org/10.1016/j.tog.2021.03.009</w:t>
        </w:r>
      </w:hyperlink>
      <w:r w:rsidR="003A1FC8">
        <w:rPr>
          <w:rFonts w:cstheme="minorHAnsi"/>
          <w:sz w:val="22"/>
          <w:szCs w:val="22"/>
        </w:rPr>
        <w:t xml:space="preserve"> </w:t>
      </w:r>
      <w:r w:rsidRPr="00853310">
        <w:rPr>
          <w:rFonts w:cstheme="minorHAnsi"/>
          <w:sz w:val="22"/>
          <w:szCs w:val="22"/>
        </w:rPr>
        <w:t xml:space="preserve"> </w:t>
      </w:r>
    </w:p>
    <w:p w14:paraId="4CA07E69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Liu, Y., Huang, Y., Cai, W., Li, D., Zheng, W., Xiao, Y., Liu, Y., Zhao, H., &amp; Pan, S. (2020). Effect of oral </w:t>
      </w:r>
    </w:p>
    <w:p w14:paraId="686D855E" w14:textId="1BAC16C2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Lactobacillus </w:t>
      </w:r>
      <w:proofErr w:type="spellStart"/>
      <w:r w:rsidRPr="00853310">
        <w:rPr>
          <w:rFonts w:cstheme="minorHAnsi"/>
          <w:sz w:val="22"/>
          <w:szCs w:val="22"/>
        </w:rPr>
        <w:t>rhamnosus</w:t>
      </w:r>
      <w:proofErr w:type="spellEnd"/>
      <w:r w:rsidRPr="00853310">
        <w:rPr>
          <w:rFonts w:cstheme="minorHAnsi"/>
          <w:sz w:val="22"/>
          <w:szCs w:val="22"/>
        </w:rPr>
        <w:t xml:space="preserve"> GR-1 and Lactobacillus </w:t>
      </w:r>
      <w:proofErr w:type="spellStart"/>
      <w:r w:rsidRPr="00853310">
        <w:rPr>
          <w:rFonts w:cstheme="minorHAnsi"/>
          <w:sz w:val="22"/>
          <w:szCs w:val="22"/>
        </w:rPr>
        <w:t>reuteri</w:t>
      </w:r>
      <w:proofErr w:type="spellEnd"/>
      <w:r w:rsidRPr="00853310">
        <w:rPr>
          <w:rFonts w:cstheme="minorHAnsi"/>
          <w:sz w:val="22"/>
          <w:szCs w:val="22"/>
        </w:rPr>
        <w:t xml:space="preserve"> RC-14 on vaginal Group B Streptococcus colonization and vaginal microbiome in late pregnancy. </w:t>
      </w:r>
      <w:r w:rsidRPr="00853310">
        <w:rPr>
          <w:rFonts w:cstheme="minorHAnsi"/>
          <w:i/>
          <w:iCs/>
          <w:sz w:val="22"/>
          <w:szCs w:val="22"/>
        </w:rPr>
        <w:t>Journal of Southern Medical University</w:t>
      </w:r>
      <w:r w:rsidRPr="00853310">
        <w:rPr>
          <w:rFonts w:cstheme="minorHAnsi"/>
          <w:sz w:val="22"/>
          <w:szCs w:val="22"/>
        </w:rPr>
        <w:t>, </w:t>
      </w:r>
      <w:r w:rsidRPr="00853310">
        <w:rPr>
          <w:rFonts w:cstheme="minorHAnsi"/>
          <w:i/>
          <w:iCs/>
          <w:sz w:val="22"/>
          <w:szCs w:val="22"/>
        </w:rPr>
        <w:t>40</w:t>
      </w:r>
      <w:r w:rsidRPr="00853310">
        <w:rPr>
          <w:rFonts w:cstheme="minorHAnsi"/>
          <w:sz w:val="22"/>
          <w:szCs w:val="22"/>
        </w:rPr>
        <w:t>(12), 1753–1759. </w:t>
      </w:r>
      <w:hyperlink r:id="rId19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https://doi.org/10.12122/j.issn.1673-4254.2020.12.09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1145F121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Martín, V., Cárdenas, N., </w:t>
      </w:r>
      <w:proofErr w:type="spellStart"/>
      <w:r w:rsidRPr="00853310">
        <w:rPr>
          <w:rFonts w:cstheme="minorHAnsi"/>
          <w:sz w:val="22"/>
          <w:szCs w:val="22"/>
        </w:rPr>
        <w:t>Ocaña</w:t>
      </w:r>
      <w:proofErr w:type="spellEnd"/>
      <w:r w:rsidRPr="00853310">
        <w:rPr>
          <w:rFonts w:cstheme="minorHAnsi"/>
          <w:sz w:val="22"/>
          <w:szCs w:val="22"/>
        </w:rPr>
        <w:t xml:space="preserve">, S., Marín, M., Arroyo, R., </w:t>
      </w:r>
      <w:proofErr w:type="spellStart"/>
      <w:r w:rsidRPr="00853310">
        <w:rPr>
          <w:rFonts w:cstheme="minorHAnsi"/>
          <w:sz w:val="22"/>
          <w:szCs w:val="22"/>
        </w:rPr>
        <w:t>Beltrán</w:t>
      </w:r>
      <w:proofErr w:type="spellEnd"/>
      <w:r w:rsidRPr="00853310">
        <w:rPr>
          <w:rFonts w:cstheme="minorHAnsi"/>
          <w:sz w:val="22"/>
          <w:szCs w:val="22"/>
        </w:rPr>
        <w:t xml:space="preserve">, D., </w:t>
      </w:r>
      <w:proofErr w:type="spellStart"/>
      <w:r w:rsidRPr="00853310">
        <w:rPr>
          <w:rFonts w:cstheme="minorHAnsi"/>
          <w:sz w:val="22"/>
          <w:szCs w:val="22"/>
        </w:rPr>
        <w:t>Badiola</w:t>
      </w:r>
      <w:proofErr w:type="spellEnd"/>
      <w:r w:rsidRPr="00853310">
        <w:rPr>
          <w:rFonts w:cstheme="minorHAnsi"/>
          <w:sz w:val="22"/>
          <w:szCs w:val="22"/>
        </w:rPr>
        <w:t xml:space="preserve">, C., Fernández, L. &amp; </w:t>
      </w:r>
    </w:p>
    <w:p w14:paraId="4E7EBAC1" w14:textId="710E8852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Rodríguez, J. M. (2019) Rectal and Vaginal Eradication of Streptococcus agalactiae (GBS) in Pregnant Women by Using Lactobacillus </w:t>
      </w:r>
      <w:proofErr w:type="spellStart"/>
      <w:r w:rsidRPr="00853310">
        <w:rPr>
          <w:rFonts w:cstheme="minorHAnsi"/>
          <w:sz w:val="22"/>
          <w:szCs w:val="22"/>
        </w:rPr>
        <w:t>salivarius</w:t>
      </w:r>
      <w:proofErr w:type="spellEnd"/>
      <w:r w:rsidRPr="00853310">
        <w:rPr>
          <w:rFonts w:cstheme="minorHAnsi"/>
          <w:sz w:val="22"/>
          <w:szCs w:val="22"/>
        </w:rPr>
        <w:t xml:space="preserve"> CECT 9145, A Target-specific Probiotic Strain. </w:t>
      </w:r>
      <w:r w:rsidRPr="00853310">
        <w:rPr>
          <w:rFonts w:cstheme="minorHAnsi"/>
          <w:i/>
          <w:iCs/>
          <w:sz w:val="22"/>
          <w:szCs w:val="22"/>
        </w:rPr>
        <w:t>Nutrients</w:t>
      </w:r>
      <w:r w:rsidRPr="00853310">
        <w:rPr>
          <w:rFonts w:cstheme="minorHAnsi"/>
          <w:sz w:val="22"/>
          <w:szCs w:val="22"/>
        </w:rPr>
        <w:t>, </w:t>
      </w:r>
      <w:r w:rsidRPr="00853310">
        <w:rPr>
          <w:rFonts w:cstheme="minorHAnsi"/>
          <w:i/>
          <w:iCs/>
          <w:sz w:val="22"/>
          <w:szCs w:val="22"/>
        </w:rPr>
        <w:t>11</w:t>
      </w:r>
      <w:r w:rsidRPr="00853310">
        <w:rPr>
          <w:rFonts w:cstheme="minorHAnsi"/>
          <w:sz w:val="22"/>
          <w:szCs w:val="22"/>
        </w:rPr>
        <w:t xml:space="preserve">(4), 810-832. </w:t>
      </w:r>
      <w:hyperlink r:id="rId20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https://dx.doi.org/10.3390/nu11040810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3B65AFE9" w14:textId="77777777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Nader-</w:t>
      </w:r>
      <w:proofErr w:type="spellStart"/>
      <w:r w:rsidRPr="00853310">
        <w:rPr>
          <w:rFonts w:cstheme="minorHAnsi"/>
          <w:sz w:val="21"/>
          <w:szCs w:val="21"/>
        </w:rPr>
        <w:t>Macías</w:t>
      </w:r>
      <w:proofErr w:type="spellEnd"/>
      <w:r w:rsidRPr="00853310">
        <w:rPr>
          <w:rFonts w:cstheme="minorHAnsi"/>
          <w:sz w:val="21"/>
          <w:szCs w:val="21"/>
        </w:rPr>
        <w:t xml:space="preserve">, M. E., De Gregorio, P. R., &amp; Silva, J. A. (2021). Probiotic lactobacilli in formulas </w:t>
      </w:r>
    </w:p>
    <w:p w14:paraId="471A5A1B" w14:textId="2602EAEF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and hygiene products for the health of the urogenital tract. </w:t>
      </w:r>
      <w:r w:rsidRPr="00853310">
        <w:rPr>
          <w:rFonts w:cstheme="minorHAnsi"/>
          <w:i/>
          <w:iCs/>
          <w:sz w:val="21"/>
          <w:szCs w:val="21"/>
        </w:rPr>
        <w:t>Pharmacology Research &amp; Perspectives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9</w:t>
      </w:r>
      <w:r w:rsidRPr="00853310">
        <w:rPr>
          <w:rFonts w:cstheme="minorHAnsi"/>
          <w:sz w:val="21"/>
          <w:szCs w:val="21"/>
        </w:rPr>
        <w:t>(5)</w:t>
      </w:r>
      <w:r>
        <w:rPr>
          <w:rFonts w:cstheme="minorHAnsi"/>
          <w:sz w:val="21"/>
          <w:szCs w:val="21"/>
        </w:rPr>
        <w:t>, 1-18</w:t>
      </w:r>
      <w:r w:rsidRPr="00853310">
        <w:rPr>
          <w:rFonts w:cstheme="minorHAnsi"/>
          <w:sz w:val="21"/>
          <w:szCs w:val="21"/>
        </w:rPr>
        <w:t>. </w:t>
      </w:r>
      <w:hyperlink r:id="rId21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https://doi.org/10.1002/prp2.787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p w14:paraId="71B7AEAB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Olsen, P., Williamson, M., Traynor, V. &amp; Georgiou. C. (2017) The impact of oral probiotics on vaginal </w:t>
      </w:r>
    </w:p>
    <w:p w14:paraId="749E79BB" w14:textId="56047861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Group B Streptococcal colonisation rates in pregnant women: A pilot randomised control study. </w:t>
      </w:r>
      <w:r w:rsidRPr="00853310">
        <w:rPr>
          <w:rFonts w:cstheme="minorHAnsi"/>
          <w:i/>
          <w:iCs/>
          <w:sz w:val="22"/>
          <w:szCs w:val="22"/>
        </w:rPr>
        <w:t>Women and Birth, 31</w:t>
      </w:r>
      <w:r w:rsidRPr="00853310">
        <w:rPr>
          <w:rFonts w:cstheme="minorHAnsi"/>
          <w:sz w:val="22"/>
          <w:szCs w:val="22"/>
        </w:rPr>
        <w:t xml:space="preserve">(1), 31-37. </w:t>
      </w:r>
      <w:hyperlink r:id="rId22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https://dx.doi.org/10.1016/j.wombi.2017.06.012</w:t>
        </w:r>
      </w:hyperlink>
      <w:r w:rsidR="003A1FC8">
        <w:rPr>
          <w:rFonts w:cstheme="minorHAnsi"/>
          <w:sz w:val="22"/>
          <w:szCs w:val="22"/>
        </w:rPr>
        <w:t xml:space="preserve"> </w:t>
      </w:r>
      <w:r w:rsidRPr="00853310">
        <w:rPr>
          <w:rFonts w:cstheme="minorHAnsi"/>
          <w:sz w:val="22"/>
          <w:szCs w:val="22"/>
        </w:rPr>
        <w:t xml:space="preserve"> </w:t>
      </w:r>
    </w:p>
    <w:p w14:paraId="1CB870E5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proofErr w:type="spellStart"/>
      <w:r w:rsidRPr="00853310">
        <w:rPr>
          <w:rFonts w:cstheme="minorHAnsi"/>
          <w:sz w:val="22"/>
          <w:szCs w:val="22"/>
        </w:rPr>
        <w:t>Ruíz</w:t>
      </w:r>
      <w:proofErr w:type="spellEnd"/>
      <w:r w:rsidRPr="00853310">
        <w:rPr>
          <w:rFonts w:cstheme="minorHAnsi"/>
          <w:sz w:val="22"/>
          <w:szCs w:val="22"/>
        </w:rPr>
        <w:t xml:space="preserve">, F. O., </w:t>
      </w:r>
      <w:proofErr w:type="spellStart"/>
      <w:r w:rsidRPr="00853310">
        <w:rPr>
          <w:rFonts w:cstheme="minorHAnsi"/>
          <w:sz w:val="22"/>
          <w:szCs w:val="22"/>
        </w:rPr>
        <w:t>Gerbaldo</w:t>
      </w:r>
      <w:proofErr w:type="spellEnd"/>
      <w:r w:rsidRPr="00853310">
        <w:rPr>
          <w:rFonts w:cstheme="minorHAnsi"/>
          <w:sz w:val="22"/>
          <w:szCs w:val="22"/>
        </w:rPr>
        <w:t xml:space="preserve">, G., </w:t>
      </w:r>
      <w:proofErr w:type="spellStart"/>
      <w:r w:rsidRPr="00853310">
        <w:rPr>
          <w:rFonts w:cstheme="minorHAnsi"/>
          <w:sz w:val="22"/>
          <w:szCs w:val="22"/>
        </w:rPr>
        <w:t>Carcía</w:t>
      </w:r>
      <w:proofErr w:type="spellEnd"/>
      <w:r w:rsidRPr="00853310">
        <w:rPr>
          <w:rFonts w:cstheme="minorHAnsi"/>
          <w:sz w:val="22"/>
          <w:szCs w:val="22"/>
        </w:rPr>
        <w:t xml:space="preserve">, M. J., Giordano, W., Pascual, L. &amp; </w:t>
      </w:r>
      <w:proofErr w:type="spellStart"/>
      <w:r w:rsidRPr="00853310">
        <w:rPr>
          <w:rFonts w:cstheme="minorHAnsi"/>
          <w:sz w:val="22"/>
          <w:szCs w:val="22"/>
        </w:rPr>
        <w:t>Barberis</w:t>
      </w:r>
      <w:proofErr w:type="spellEnd"/>
      <w:r w:rsidRPr="00853310">
        <w:rPr>
          <w:rFonts w:cstheme="minorHAnsi"/>
          <w:sz w:val="22"/>
          <w:szCs w:val="22"/>
        </w:rPr>
        <w:t xml:space="preserve"> I. L. (2012). Synergistic </w:t>
      </w:r>
    </w:p>
    <w:p w14:paraId="0A423769" w14:textId="01D1B9CE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Effect Between Two Bacteriocin-like Inhibitory Substances Produced by Lactobacilli Stains with Inhibitory Activity for Streptococcus agalactiae. </w:t>
      </w:r>
      <w:r w:rsidRPr="00853310">
        <w:rPr>
          <w:rFonts w:cstheme="minorHAnsi"/>
          <w:i/>
          <w:iCs/>
          <w:sz w:val="22"/>
          <w:szCs w:val="22"/>
        </w:rPr>
        <w:t>Current Microbiology, 64</w:t>
      </w:r>
      <w:r w:rsidRPr="00853310">
        <w:rPr>
          <w:rFonts w:cstheme="minorHAnsi"/>
          <w:sz w:val="22"/>
          <w:szCs w:val="22"/>
        </w:rPr>
        <w:t xml:space="preserve">(1), 349-356. </w:t>
      </w:r>
      <w:hyperlink r:id="rId23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https://doi.org/10.1007/s00284-011-0077-0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5EDAAA0B" w14:textId="77777777" w:rsid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>Sharpe, M., Shah, V., Freire-</w:t>
      </w:r>
      <w:proofErr w:type="spellStart"/>
      <w:r w:rsidRPr="00853310">
        <w:rPr>
          <w:rFonts w:cstheme="minorHAnsi"/>
          <w:sz w:val="22"/>
          <w:szCs w:val="22"/>
        </w:rPr>
        <w:t>Lizama</w:t>
      </w:r>
      <w:proofErr w:type="spellEnd"/>
      <w:r w:rsidRPr="00853310">
        <w:rPr>
          <w:rFonts w:cstheme="minorHAnsi"/>
          <w:sz w:val="22"/>
          <w:szCs w:val="22"/>
        </w:rPr>
        <w:t xml:space="preserve">, T., Cates, E. C., McGrath, K., David, I., Cowan, S., </w:t>
      </w:r>
      <w:proofErr w:type="spellStart"/>
      <w:r w:rsidRPr="00853310">
        <w:rPr>
          <w:rFonts w:cstheme="minorHAnsi"/>
          <w:sz w:val="22"/>
          <w:szCs w:val="22"/>
        </w:rPr>
        <w:t>Letkeman</w:t>
      </w:r>
      <w:proofErr w:type="spellEnd"/>
      <w:r w:rsidRPr="00853310">
        <w:rPr>
          <w:rFonts w:cstheme="minorHAnsi"/>
          <w:sz w:val="22"/>
          <w:szCs w:val="22"/>
        </w:rPr>
        <w:t xml:space="preserve">, J. &amp; </w:t>
      </w:r>
    </w:p>
    <w:p w14:paraId="3FC5FBB1" w14:textId="6E6C22AE" w:rsidR="00853310" w:rsidRPr="00853310" w:rsidRDefault="00853310" w:rsidP="003A1FC8">
      <w:pPr>
        <w:ind w:left="357" w:hanging="357"/>
        <w:rPr>
          <w:rFonts w:cstheme="minorHAnsi"/>
          <w:sz w:val="22"/>
          <w:szCs w:val="22"/>
        </w:rPr>
      </w:pPr>
      <w:r w:rsidRPr="00853310">
        <w:rPr>
          <w:rFonts w:cstheme="minorHAnsi"/>
          <w:sz w:val="22"/>
          <w:szCs w:val="22"/>
        </w:rPr>
        <w:t xml:space="preserve">Stewart-Wilson, E. (2021) Effectiveness of oral intake of Lactobacillus </w:t>
      </w:r>
      <w:proofErr w:type="spellStart"/>
      <w:r w:rsidRPr="00853310">
        <w:rPr>
          <w:rFonts w:cstheme="minorHAnsi"/>
          <w:sz w:val="22"/>
          <w:szCs w:val="22"/>
        </w:rPr>
        <w:t>rhamnosus</w:t>
      </w:r>
      <w:proofErr w:type="spellEnd"/>
      <w:r w:rsidRPr="00853310">
        <w:rPr>
          <w:rFonts w:cstheme="minorHAnsi"/>
          <w:sz w:val="22"/>
          <w:szCs w:val="22"/>
        </w:rPr>
        <w:t xml:space="preserve"> GR-1 and Lactobacillus </w:t>
      </w:r>
      <w:proofErr w:type="spellStart"/>
      <w:r w:rsidRPr="00853310">
        <w:rPr>
          <w:rFonts w:cstheme="minorHAnsi"/>
          <w:sz w:val="22"/>
          <w:szCs w:val="22"/>
        </w:rPr>
        <w:t>reuteri</w:t>
      </w:r>
      <w:proofErr w:type="spellEnd"/>
      <w:r w:rsidRPr="00853310">
        <w:rPr>
          <w:rFonts w:cstheme="minorHAnsi"/>
          <w:sz w:val="22"/>
          <w:szCs w:val="22"/>
        </w:rPr>
        <w:t xml:space="preserve"> RC-14 on Group B Streptococcus colonization during pregnancy: a midwifery-led double-blind randomized controlled pilot trial. </w:t>
      </w:r>
      <w:r w:rsidRPr="00853310">
        <w:rPr>
          <w:rFonts w:cstheme="minorHAnsi"/>
          <w:i/>
          <w:iCs/>
          <w:sz w:val="22"/>
          <w:szCs w:val="22"/>
        </w:rPr>
        <w:t>The Journal of Maternal-Fetal &amp; Neonatal Medicine, 34</w:t>
      </w:r>
      <w:r w:rsidRPr="00853310">
        <w:rPr>
          <w:rFonts w:cstheme="minorHAnsi"/>
          <w:sz w:val="22"/>
          <w:szCs w:val="22"/>
        </w:rPr>
        <w:t xml:space="preserve">(11), 1814-1821. </w:t>
      </w:r>
      <w:hyperlink r:id="rId24" w:history="1">
        <w:r w:rsidR="003A1FC8" w:rsidRPr="00382061">
          <w:rPr>
            <w:rStyle w:val="Hyperlink"/>
            <w:rFonts w:cstheme="minorHAnsi"/>
            <w:sz w:val="22"/>
            <w:szCs w:val="22"/>
          </w:rPr>
          <w:t>https://doi.org/10.1080/14767058.2019.1650907</w:t>
        </w:r>
      </w:hyperlink>
      <w:r w:rsidR="003A1FC8">
        <w:rPr>
          <w:rFonts w:cstheme="minorHAnsi"/>
          <w:sz w:val="22"/>
          <w:szCs w:val="22"/>
        </w:rPr>
        <w:t xml:space="preserve"> </w:t>
      </w:r>
    </w:p>
    <w:p w14:paraId="2CACC81F" w14:textId="61412886" w:rsidR="00070FD3" w:rsidRPr="00853310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Zarate, G., &amp; Nader-</w:t>
      </w:r>
      <w:proofErr w:type="spellStart"/>
      <w:r w:rsidRPr="00853310">
        <w:rPr>
          <w:rFonts w:cstheme="minorHAnsi"/>
          <w:sz w:val="21"/>
          <w:szCs w:val="21"/>
        </w:rPr>
        <w:t>Macías</w:t>
      </w:r>
      <w:proofErr w:type="spellEnd"/>
      <w:r w:rsidRPr="00853310">
        <w:rPr>
          <w:rFonts w:cstheme="minorHAnsi"/>
          <w:sz w:val="21"/>
          <w:szCs w:val="21"/>
        </w:rPr>
        <w:t xml:space="preserve">, M. E. (2006). Influence of probiotic vaginal lactobacilli on in </w:t>
      </w:r>
    </w:p>
    <w:p w14:paraId="48975ED8" w14:textId="7EE0DAFC" w:rsidR="00853310" w:rsidRPr="00070FD3" w:rsidRDefault="00070FD3" w:rsidP="003A1FC8">
      <w:pPr>
        <w:ind w:left="357" w:hanging="357"/>
        <w:rPr>
          <w:rFonts w:cstheme="minorHAnsi"/>
          <w:sz w:val="21"/>
          <w:szCs w:val="21"/>
        </w:rPr>
      </w:pPr>
      <w:r w:rsidRPr="00853310">
        <w:rPr>
          <w:rFonts w:cstheme="minorHAnsi"/>
          <w:sz w:val="21"/>
          <w:szCs w:val="21"/>
        </w:rPr>
        <w:t>vitro adhesion of urogenital pathogens to vaginal epithelial cells. </w:t>
      </w:r>
      <w:r w:rsidRPr="00853310">
        <w:rPr>
          <w:rFonts w:cstheme="minorHAnsi"/>
          <w:i/>
          <w:iCs/>
          <w:sz w:val="21"/>
          <w:szCs w:val="21"/>
        </w:rPr>
        <w:t>Letters in Applied Microbiology</w:t>
      </w:r>
      <w:r w:rsidRPr="00853310">
        <w:rPr>
          <w:rFonts w:cstheme="minorHAnsi"/>
          <w:sz w:val="21"/>
          <w:szCs w:val="21"/>
        </w:rPr>
        <w:t>, </w:t>
      </w:r>
      <w:r w:rsidRPr="00853310">
        <w:rPr>
          <w:rFonts w:cstheme="minorHAnsi"/>
          <w:i/>
          <w:iCs/>
          <w:sz w:val="21"/>
          <w:szCs w:val="21"/>
        </w:rPr>
        <w:t>43</w:t>
      </w:r>
      <w:r w:rsidRPr="00853310">
        <w:rPr>
          <w:rFonts w:cstheme="minorHAnsi"/>
          <w:sz w:val="21"/>
          <w:szCs w:val="21"/>
        </w:rPr>
        <w:t>(2), 174–180. </w:t>
      </w:r>
      <w:hyperlink r:id="rId25" w:history="1">
        <w:r w:rsidR="003A1FC8" w:rsidRPr="00382061">
          <w:rPr>
            <w:rStyle w:val="Hyperlink"/>
            <w:rFonts w:cstheme="minorHAnsi"/>
            <w:sz w:val="21"/>
            <w:szCs w:val="21"/>
          </w:rPr>
          <w:t>https://doi.org/10.1111/j.1472-765x.2006.01934.x</w:t>
        </w:r>
      </w:hyperlink>
      <w:r w:rsidR="003A1FC8">
        <w:rPr>
          <w:rFonts w:cstheme="minorHAnsi"/>
          <w:sz w:val="21"/>
          <w:szCs w:val="21"/>
        </w:rPr>
        <w:t xml:space="preserve"> </w:t>
      </w:r>
    </w:p>
    <w:sectPr w:rsidR="00853310" w:rsidRPr="00070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52BA"/>
    <w:multiLevelType w:val="hybridMultilevel"/>
    <w:tmpl w:val="0EB46042"/>
    <w:lvl w:ilvl="0" w:tplc="CA76B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1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3"/>
    <w:rsid w:val="00070FD3"/>
    <w:rsid w:val="000906EC"/>
    <w:rsid w:val="000A3967"/>
    <w:rsid w:val="00176CA1"/>
    <w:rsid w:val="00197FE7"/>
    <w:rsid w:val="0021196F"/>
    <w:rsid w:val="0035216A"/>
    <w:rsid w:val="003A1FC8"/>
    <w:rsid w:val="00493850"/>
    <w:rsid w:val="005346D9"/>
    <w:rsid w:val="00796D86"/>
    <w:rsid w:val="008208C7"/>
    <w:rsid w:val="008339E5"/>
    <w:rsid w:val="00853310"/>
    <w:rsid w:val="008C00E6"/>
    <w:rsid w:val="009C1960"/>
    <w:rsid w:val="00A44EFC"/>
    <w:rsid w:val="00B05313"/>
    <w:rsid w:val="00B62701"/>
    <w:rsid w:val="00B81841"/>
    <w:rsid w:val="00B859D4"/>
    <w:rsid w:val="00C81231"/>
    <w:rsid w:val="00D155D1"/>
    <w:rsid w:val="00D26497"/>
    <w:rsid w:val="00D627EB"/>
    <w:rsid w:val="00E93663"/>
    <w:rsid w:val="00F05984"/>
    <w:rsid w:val="00F306DC"/>
    <w:rsid w:val="00F4082E"/>
    <w:rsid w:val="00F83B36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29A3"/>
  <w15:chartTrackingRefBased/>
  <w15:docId w15:val="{D14EDF26-7C6C-8E4F-875D-0B7745C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84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906EC"/>
  </w:style>
  <w:style w:type="character" w:styleId="Emphasis">
    <w:name w:val="Emphasis"/>
    <w:basedOn w:val="DefaultParagraphFont"/>
    <w:uiPriority w:val="20"/>
    <w:qFormat/>
    <w:rsid w:val="0009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e8JyOmf79AhX47zgGHUYFBjIQFnoECBMQAQ&amp;url=https%3A%2F%2Fwww.health.act.gov.au%2Fsites%2Fdefault%2Ffiles%2F2019-02%2FEarly%2520Onset%2520Group%2520B%2520Streptococcus%2520Disease%2520%2528EOGBSD%2529%2520%2528Maternity%2529.doc&amp;usg=AOvVaw1YEr4KOFOlpsLajexMb8cm" TargetMode="External"/><Relationship Id="rId13" Type="http://schemas.openxmlformats.org/officeDocument/2006/relationships/hyperlink" Target="https://doi.org/10.1111/jmwh.13245" TargetMode="External"/><Relationship Id="rId18" Type="http://schemas.openxmlformats.org/officeDocument/2006/relationships/hyperlink" Target="https://dx.doi.org/10.1016/j.tog.2021.03.0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02/prp2.787" TargetMode="External"/><Relationship Id="rId7" Type="http://schemas.openxmlformats.org/officeDocument/2006/relationships/hyperlink" Target="https://doi.org/10.1371/journal.pone.0264309" TargetMode="External"/><Relationship Id="rId12" Type="http://schemas.openxmlformats.org/officeDocument/2006/relationships/hyperlink" Target="https://doi.org/10.1099/jmm.0.000980" TargetMode="External"/><Relationship Id="rId17" Type="http://schemas.openxmlformats.org/officeDocument/2006/relationships/hyperlink" Target="https://doi.org/10.1016/s1473-3099(16)30055" TargetMode="External"/><Relationship Id="rId25" Type="http://schemas.openxmlformats.org/officeDocument/2006/relationships/hyperlink" Target="https://doi.org/10.1111/j.1472-765x.2006.01934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86/s12884-017-1629-5" TargetMode="External"/><Relationship Id="rId20" Type="http://schemas.openxmlformats.org/officeDocument/2006/relationships/hyperlink" Target="https://dx.doi.org/10.3390/nu11040810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2884-016-0923" TargetMode="External"/><Relationship Id="rId11" Type="http://schemas.openxmlformats.org/officeDocument/2006/relationships/hyperlink" Target="https://doi.org/10.1016/j.annepidem.2007.05.014" TargetMode="External"/><Relationship Id="rId24" Type="http://schemas.openxmlformats.org/officeDocument/2006/relationships/hyperlink" Target="https://doi.org/10.1080/14767058.2019.1650907" TargetMode="External"/><Relationship Id="rId5" Type="http://schemas.openxmlformats.org/officeDocument/2006/relationships/hyperlink" Target="https://doi.org/10.1016/j.ajog.2018.10.075" TargetMode="External"/><Relationship Id="rId15" Type="http://schemas.openxmlformats.org/officeDocument/2006/relationships/hyperlink" Target="https://dx.doi.org/10.1016/j.tjog.2016.06.003" TargetMode="External"/><Relationship Id="rId23" Type="http://schemas.openxmlformats.org/officeDocument/2006/relationships/hyperlink" Target="https://doi.org/10.1007/s00284-011-0077-0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doi.org/10.1038/s41598-020-76896-4" TargetMode="External"/><Relationship Id="rId19" Type="http://schemas.openxmlformats.org/officeDocument/2006/relationships/hyperlink" Target="https://doi.org/10.12122/j.issn.1673-4254.2020.12.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canberra.edu.au/login?url=https://www.proquest.com/scholarly-journals/vitro-evaluation-antagonistic-effects-probiotics/docview/1490936233/se-2" TargetMode="External"/><Relationship Id="rId14" Type="http://schemas.openxmlformats.org/officeDocument/2006/relationships/hyperlink" Target="https://doi.org/10.1016/j.ajogmf.2022.100748" TargetMode="External"/><Relationship Id="rId22" Type="http://schemas.openxmlformats.org/officeDocument/2006/relationships/hyperlink" Target="https://dx.doi.org/10.1016/j.wombi.2017.06.012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B07DE-6DD2-4F97-B77F-D5E7AD4B01D6}"/>
</file>

<file path=customXml/itemProps2.xml><?xml version="1.0" encoding="utf-8"?>
<ds:datastoreItem xmlns:ds="http://schemas.openxmlformats.org/officeDocument/2006/customXml" ds:itemID="{0F7CE169-913A-4823-AB1B-F68A954BCAEC}"/>
</file>

<file path=customXml/itemProps3.xml><?xml version="1.0" encoding="utf-8"?>
<ds:datastoreItem xmlns:ds="http://schemas.openxmlformats.org/officeDocument/2006/customXml" ds:itemID="{0F6331DB-8D07-40F3-B20C-57508C787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Taneesha.Mason</dc:creator>
  <cp:keywords/>
  <dc:description/>
  <cp:lastModifiedBy>Marjorie.Atchan</cp:lastModifiedBy>
  <cp:revision>14</cp:revision>
  <cp:lastPrinted>2023-09-17T07:36:00Z</cp:lastPrinted>
  <dcterms:created xsi:type="dcterms:W3CDTF">2023-08-02T04:55:00Z</dcterms:created>
  <dcterms:modified xsi:type="dcterms:W3CDTF">2023-09-22T05:26:00Z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2023-09-22T05:26:28Z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815f694b-915a-4552-97d5-93899e24179a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