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610A" w14:textId="4ED96824" w:rsidR="00A9094B" w:rsidRDefault="00BB0924" w:rsidP="00E05924">
      <w:pPr>
        <w:spacing w:after="0" w:line="360" w:lineRule="auto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hd w:val="clear" w:color="auto" w:fill="FFFFFF"/>
        </w:rPr>
        <w:t>Kate Scanlon u3199174</w:t>
      </w:r>
    </w:p>
    <w:p w14:paraId="3C709F8E" w14:textId="065A2BF2" w:rsidR="007312AD" w:rsidRDefault="007F3F19" w:rsidP="00E05924">
      <w:pPr>
        <w:spacing w:after="0" w:line="360" w:lineRule="auto"/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7F3F19">
        <w:rPr>
          <w:rFonts w:ascii="Calibri" w:hAnsi="Calibri" w:cs="Calibri"/>
          <w:b/>
          <w:bCs/>
          <w:color w:val="000000"/>
          <w:shd w:val="clear" w:color="auto" w:fill="FFFFFF"/>
        </w:rPr>
        <w:t>When should I come in? Reducing the incidence of premature hospital admission in the latent phase</w:t>
      </w:r>
      <w:r w:rsidR="00A44E40">
        <w:rPr>
          <w:rFonts w:ascii="Calibri" w:hAnsi="Calibri" w:cs="Calibri"/>
          <w:b/>
          <w:bCs/>
          <w:color w:val="000000"/>
          <w:shd w:val="clear" w:color="auto" w:fill="FFFFFF"/>
        </w:rPr>
        <w:t>.</w:t>
      </w:r>
    </w:p>
    <w:p w14:paraId="1FECCDDE" w14:textId="77777777" w:rsidR="005A2DD5" w:rsidRDefault="005A2DD5" w:rsidP="00E05924">
      <w:pPr>
        <w:spacing w:after="0" w:line="360" w:lineRule="auto"/>
        <w:jc w:val="center"/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5F038878" w14:textId="35DA9408" w:rsidR="00F158DA" w:rsidRPr="007312AD" w:rsidRDefault="001515A0" w:rsidP="00E05924">
      <w:pPr>
        <w:spacing w:after="0" w:line="360" w:lineRule="auto"/>
        <w:ind w:firstLine="720"/>
        <w:jc w:val="both"/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rPr>
          <w:rFonts w:cstheme="minorHAnsi"/>
        </w:rPr>
        <w:t>W</w:t>
      </w:r>
      <w:r w:rsidR="00F158DA" w:rsidRPr="000715D0">
        <w:rPr>
          <w:rFonts w:cstheme="minorHAnsi"/>
        </w:rPr>
        <w:t>omen who present to</w:t>
      </w:r>
      <w:r w:rsidR="00B4307C">
        <w:rPr>
          <w:rFonts w:cstheme="minorHAnsi"/>
        </w:rPr>
        <w:t xml:space="preserve"> </w:t>
      </w:r>
      <w:r w:rsidR="00F158DA" w:rsidRPr="000715D0">
        <w:rPr>
          <w:rFonts w:cstheme="minorHAnsi"/>
        </w:rPr>
        <w:t xml:space="preserve">hospital </w:t>
      </w:r>
      <w:r w:rsidR="00303CFC" w:rsidRPr="000715D0">
        <w:rPr>
          <w:rFonts w:cstheme="minorHAnsi"/>
        </w:rPr>
        <w:t xml:space="preserve">in </w:t>
      </w:r>
      <w:r w:rsidR="005472E5">
        <w:rPr>
          <w:rFonts w:cstheme="minorHAnsi"/>
        </w:rPr>
        <w:t xml:space="preserve">the </w:t>
      </w:r>
      <w:r w:rsidR="00303CFC" w:rsidRPr="000715D0">
        <w:rPr>
          <w:rFonts w:cstheme="minorHAnsi"/>
        </w:rPr>
        <w:t>latent</w:t>
      </w:r>
      <w:r w:rsidR="00F158DA" w:rsidRPr="000715D0">
        <w:rPr>
          <w:rFonts w:cstheme="minorHAnsi"/>
        </w:rPr>
        <w:t xml:space="preserve"> phase of labour are at increased risk of interventions</w:t>
      </w:r>
      <w:r w:rsidR="00A345CF" w:rsidRPr="000715D0">
        <w:rPr>
          <w:rFonts w:cstheme="minorHAnsi"/>
        </w:rPr>
        <w:t>.</w:t>
      </w:r>
      <w:r w:rsidR="0084777C" w:rsidRPr="000715D0">
        <w:rPr>
          <w:rFonts w:cstheme="minorHAnsi"/>
        </w:rPr>
        <w:t xml:space="preserve"> </w:t>
      </w:r>
      <w:r w:rsidR="003A1C62">
        <w:rPr>
          <w:rFonts w:cstheme="minorHAnsi"/>
        </w:rPr>
        <w:t>Research reveals</w:t>
      </w:r>
      <w:r w:rsidR="00826235">
        <w:rPr>
          <w:rFonts w:cstheme="minorHAnsi"/>
        </w:rPr>
        <w:t xml:space="preserve"> that</w:t>
      </w:r>
      <w:r w:rsidR="00303CFC">
        <w:rPr>
          <w:rFonts w:cstheme="minorHAnsi"/>
        </w:rPr>
        <w:t xml:space="preserve"> </w:t>
      </w:r>
      <w:r w:rsidR="003A1C62">
        <w:rPr>
          <w:rFonts w:cstheme="minorHAnsi"/>
        </w:rPr>
        <w:t>r</w:t>
      </w:r>
      <w:r w:rsidR="008B34F9" w:rsidRPr="000715D0">
        <w:rPr>
          <w:rFonts w:cstheme="minorHAnsi"/>
        </w:rPr>
        <w:t>educing</w:t>
      </w:r>
      <w:r w:rsidR="001C353A" w:rsidRPr="000715D0">
        <w:rPr>
          <w:rFonts w:cstheme="minorHAnsi"/>
        </w:rPr>
        <w:t xml:space="preserve"> </w:t>
      </w:r>
      <w:r w:rsidR="008B34F9" w:rsidRPr="000715D0">
        <w:rPr>
          <w:rFonts w:cstheme="minorHAnsi"/>
        </w:rPr>
        <w:t>p</w:t>
      </w:r>
      <w:r w:rsidR="0084777C" w:rsidRPr="000715D0">
        <w:rPr>
          <w:rFonts w:cstheme="minorHAnsi"/>
        </w:rPr>
        <w:t>resentations in the latent phase</w:t>
      </w:r>
      <w:r w:rsidR="00127769">
        <w:rPr>
          <w:rFonts w:cstheme="minorHAnsi"/>
        </w:rPr>
        <w:t xml:space="preserve"> </w:t>
      </w:r>
      <w:r w:rsidR="009749F3">
        <w:rPr>
          <w:rFonts w:cstheme="minorHAnsi"/>
        </w:rPr>
        <w:t xml:space="preserve">reduces the risk of interventions, </w:t>
      </w:r>
      <w:r w:rsidR="003A1C62">
        <w:rPr>
          <w:rFonts w:cstheme="minorHAnsi"/>
        </w:rPr>
        <w:t xml:space="preserve">increases satisfaction and </w:t>
      </w:r>
      <w:r w:rsidR="0025058F" w:rsidRPr="000715D0">
        <w:rPr>
          <w:rFonts w:cstheme="minorHAnsi"/>
        </w:rPr>
        <w:t xml:space="preserve">positive </w:t>
      </w:r>
      <w:r w:rsidR="004C76A6">
        <w:rPr>
          <w:rFonts w:cstheme="minorHAnsi"/>
        </w:rPr>
        <w:t xml:space="preserve">birth </w:t>
      </w:r>
      <w:r w:rsidR="0025058F" w:rsidRPr="000715D0">
        <w:rPr>
          <w:rFonts w:cstheme="minorHAnsi"/>
        </w:rPr>
        <w:t>outcomes</w:t>
      </w:r>
      <w:r w:rsidR="003A1C62">
        <w:rPr>
          <w:rFonts w:cstheme="minorHAnsi"/>
        </w:rPr>
        <w:t xml:space="preserve">, </w:t>
      </w:r>
      <w:r w:rsidR="002077E8">
        <w:rPr>
          <w:rFonts w:cstheme="minorHAnsi"/>
        </w:rPr>
        <w:t>and</w:t>
      </w:r>
      <w:r w:rsidR="008B34F9" w:rsidRPr="000715D0">
        <w:rPr>
          <w:rFonts w:cstheme="minorHAnsi"/>
        </w:rPr>
        <w:t xml:space="preserve"> decrease</w:t>
      </w:r>
      <w:r w:rsidR="003A1C62">
        <w:rPr>
          <w:rFonts w:cstheme="minorHAnsi"/>
        </w:rPr>
        <w:t>s</w:t>
      </w:r>
      <w:r w:rsidR="006574B2">
        <w:rPr>
          <w:rFonts w:cstheme="minorHAnsi"/>
        </w:rPr>
        <w:t xml:space="preserve"> </w:t>
      </w:r>
      <w:r w:rsidR="008B34F9" w:rsidRPr="000715D0">
        <w:rPr>
          <w:rFonts w:cstheme="minorHAnsi"/>
        </w:rPr>
        <w:t>the strain on</w:t>
      </w:r>
      <w:r w:rsidR="0084777C" w:rsidRPr="000715D0">
        <w:rPr>
          <w:rFonts w:cstheme="minorHAnsi"/>
        </w:rPr>
        <w:t xml:space="preserve"> hospital</w:t>
      </w:r>
      <w:r w:rsidR="005D6333" w:rsidRPr="000715D0">
        <w:rPr>
          <w:rFonts w:cstheme="minorHAnsi"/>
        </w:rPr>
        <w:t xml:space="preserve"> staff and</w:t>
      </w:r>
      <w:r w:rsidR="008B34F9" w:rsidRPr="000715D0">
        <w:rPr>
          <w:rFonts w:cstheme="minorHAnsi"/>
        </w:rPr>
        <w:t xml:space="preserve"> resources,</w:t>
      </w:r>
      <w:r w:rsidR="00A65010">
        <w:rPr>
          <w:rFonts w:cstheme="minorHAnsi"/>
        </w:rPr>
        <w:t xml:space="preserve"> </w:t>
      </w:r>
      <w:r w:rsidR="003A1C62">
        <w:rPr>
          <w:rFonts w:cstheme="minorHAnsi"/>
        </w:rPr>
        <w:t xml:space="preserve">with </w:t>
      </w:r>
      <w:r w:rsidR="005507F4">
        <w:rPr>
          <w:rFonts w:cstheme="minorHAnsi"/>
        </w:rPr>
        <w:t xml:space="preserve">clear </w:t>
      </w:r>
      <w:r w:rsidR="00A65010">
        <w:rPr>
          <w:rFonts w:cstheme="minorHAnsi"/>
        </w:rPr>
        <w:t>cost</w:t>
      </w:r>
      <w:r w:rsidR="008B34F9" w:rsidRPr="000715D0">
        <w:rPr>
          <w:rFonts w:cstheme="minorHAnsi"/>
        </w:rPr>
        <w:t xml:space="preserve"> </w:t>
      </w:r>
      <w:r w:rsidR="00467C42" w:rsidRPr="000715D0">
        <w:rPr>
          <w:rFonts w:cstheme="minorHAnsi"/>
        </w:rPr>
        <w:t>s</w:t>
      </w:r>
      <w:r w:rsidR="00467C42">
        <w:rPr>
          <w:rFonts w:cstheme="minorHAnsi"/>
        </w:rPr>
        <w:t>aving</w:t>
      </w:r>
      <w:r w:rsidR="005507F4">
        <w:rPr>
          <w:rFonts w:cstheme="minorHAnsi"/>
        </w:rPr>
        <w:t>s</w:t>
      </w:r>
      <w:r w:rsidR="00467C42">
        <w:rPr>
          <w:rFonts w:cstheme="minorHAnsi"/>
        </w:rPr>
        <w:t xml:space="preserve"> per</w:t>
      </w:r>
      <w:r w:rsidR="003E1BE3">
        <w:rPr>
          <w:rFonts w:cstheme="minorHAnsi"/>
        </w:rPr>
        <w:t xml:space="preserve"> woman</w:t>
      </w:r>
      <w:r w:rsidR="005D6333" w:rsidRPr="000715D0">
        <w:rPr>
          <w:rFonts w:cstheme="minorHAnsi"/>
        </w:rPr>
        <w:t>.</w:t>
      </w:r>
    </w:p>
    <w:p w14:paraId="53721795" w14:textId="6D39833B" w:rsidR="008216B4" w:rsidRDefault="001A4E97" w:rsidP="00E05924">
      <w:pPr>
        <w:shd w:val="clear" w:color="auto" w:fill="FFFFFF"/>
        <w:spacing w:after="0" w:line="360" w:lineRule="auto"/>
        <w:ind w:firstLine="720"/>
        <w:jc w:val="both"/>
        <w:rPr>
          <w:rFonts w:eastAsia="Times New Roman" w:cstheme="minorHAnsi"/>
          <w:kern w:val="0"/>
          <w:lang w:eastAsia="en-AU"/>
          <w14:ligatures w14:val="none"/>
        </w:rPr>
      </w:pPr>
      <w:r w:rsidRPr="000715D0">
        <w:rPr>
          <w:rFonts w:cstheme="minorHAnsi"/>
        </w:rPr>
        <w:t>International pilot programs providing dedicated midwifery-led telephone triage</w:t>
      </w:r>
      <w:r w:rsidR="00594BFD">
        <w:rPr>
          <w:rFonts w:cstheme="minorHAnsi"/>
        </w:rPr>
        <w:t>,</w:t>
      </w:r>
      <w:r w:rsidRPr="000715D0">
        <w:rPr>
          <w:rFonts w:cstheme="minorHAnsi"/>
        </w:rPr>
        <w:t xml:space="preserve"> home visits </w:t>
      </w:r>
      <w:r w:rsidR="00594BFD">
        <w:rPr>
          <w:rFonts w:cstheme="minorHAnsi"/>
        </w:rPr>
        <w:t xml:space="preserve">and video calls </w:t>
      </w:r>
      <w:r w:rsidRPr="000715D0">
        <w:rPr>
          <w:rFonts w:cstheme="minorHAnsi"/>
        </w:rPr>
        <w:t>in the latent phase</w:t>
      </w:r>
      <w:r w:rsidR="00312E1E">
        <w:rPr>
          <w:rFonts w:cstheme="minorHAnsi"/>
        </w:rPr>
        <w:t>,</w:t>
      </w:r>
      <w:r w:rsidRPr="000715D0">
        <w:rPr>
          <w:rFonts w:cstheme="minorHAnsi"/>
        </w:rPr>
        <w:t xml:space="preserve"> show promising results in supporting women to stay home longer.</w:t>
      </w:r>
      <w:r w:rsidR="005E6DE8">
        <w:rPr>
          <w:rFonts w:cstheme="minorHAnsi"/>
        </w:rPr>
        <w:t xml:space="preserve"> </w:t>
      </w:r>
      <w:r w:rsidR="00ED296E" w:rsidRPr="000715D0">
        <w:rPr>
          <w:rFonts w:cstheme="minorHAnsi"/>
        </w:rPr>
        <w:t xml:space="preserve">Routine care </w:t>
      </w:r>
      <w:r w:rsidR="00ED296E">
        <w:rPr>
          <w:rFonts w:cstheme="minorHAnsi"/>
        </w:rPr>
        <w:t xml:space="preserve">in </w:t>
      </w:r>
      <w:r w:rsidR="00ED296E" w:rsidRPr="000715D0">
        <w:rPr>
          <w:rFonts w:cstheme="minorHAnsi"/>
        </w:rPr>
        <w:t>Australia</w:t>
      </w:r>
      <w:r w:rsidR="00ED296E">
        <w:rPr>
          <w:rFonts w:cstheme="minorHAnsi"/>
        </w:rPr>
        <w:t xml:space="preserve"> does not provide dedicated</w:t>
      </w:r>
      <w:r w:rsidR="00B84EAF">
        <w:rPr>
          <w:rFonts w:cstheme="minorHAnsi"/>
        </w:rPr>
        <w:t xml:space="preserve"> telephone triage, home visits and video calling </w:t>
      </w:r>
      <w:r w:rsidR="00ED296E">
        <w:rPr>
          <w:rFonts w:cstheme="minorHAnsi"/>
        </w:rPr>
        <w:t>resources</w:t>
      </w:r>
      <w:r w:rsidR="003A38A8">
        <w:rPr>
          <w:rFonts w:cstheme="minorHAnsi"/>
        </w:rPr>
        <w:t>;</w:t>
      </w:r>
      <w:r w:rsidR="00ED296E" w:rsidRPr="000715D0">
        <w:rPr>
          <w:rFonts w:cstheme="minorHAnsi"/>
        </w:rPr>
        <w:t xml:space="preserve"> with</w:t>
      </w:r>
      <w:r w:rsidR="00ED296E">
        <w:rPr>
          <w:rFonts w:cstheme="minorHAnsi"/>
        </w:rPr>
        <w:t xml:space="preserve"> </w:t>
      </w:r>
      <w:r w:rsidR="00E22D1E">
        <w:rPr>
          <w:rFonts w:cstheme="minorHAnsi"/>
        </w:rPr>
        <w:t>only</w:t>
      </w:r>
      <w:r w:rsidR="003E4554">
        <w:rPr>
          <w:rFonts w:cstheme="minorHAnsi"/>
        </w:rPr>
        <w:t xml:space="preserve"> </w:t>
      </w:r>
      <w:r w:rsidR="00ED296E" w:rsidRPr="000715D0">
        <w:rPr>
          <w:rFonts w:cstheme="minorHAnsi"/>
        </w:rPr>
        <w:t xml:space="preserve">an estimated </w:t>
      </w:r>
      <w:r w:rsidR="00AC3DE0">
        <w:rPr>
          <w:rFonts w:cstheme="minorHAnsi"/>
        </w:rPr>
        <w:t>10%</w:t>
      </w:r>
      <w:r w:rsidR="005A79B2">
        <w:rPr>
          <w:rFonts w:cstheme="minorHAnsi"/>
        </w:rPr>
        <w:t xml:space="preserve"> </w:t>
      </w:r>
      <w:r w:rsidR="00ED296E">
        <w:rPr>
          <w:rFonts w:cstheme="minorHAnsi"/>
        </w:rPr>
        <w:t xml:space="preserve">of women </w:t>
      </w:r>
      <w:r w:rsidR="00ED296E" w:rsidRPr="000715D0">
        <w:rPr>
          <w:rFonts w:cstheme="minorHAnsi"/>
        </w:rPr>
        <w:t xml:space="preserve">able to access </w:t>
      </w:r>
      <w:r w:rsidR="00ED296E">
        <w:rPr>
          <w:rFonts w:cstheme="minorHAnsi"/>
        </w:rPr>
        <w:t xml:space="preserve">this </w:t>
      </w:r>
      <w:r w:rsidR="004825DD">
        <w:rPr>
          <w:rFonts w:cstheme="minorHAnsi"/>
        </w:rPr>
        <w:t xml:space="preserve">kind of </w:t>
      </w:r>
      <w:r w:rsidR="00ED296E">
        <w:rPr>
          <w:rFonts w:cstheme="minorHAnsi"/>
        </w:rPr>
        <w:t>support</w:t>
      </w:r>
      <w:r w:rsidR="00ED296E" w:rsidRPr="000715D0">
        <w:rPr>
          <w:rFonts w:cstheme="minorHAnsi"/>
        </w:rPr>
        <w:t xml:space="preserve"> through continuity of midwifery care.</w:t>
      </w:r>
      <w:r w:rsidR="00ED296E" w:rsidRPr="000715D0">
        <w:rPr>
          <w:rFonts w:eastAsia="Times New Roman" w:cstheme="minorHAnsi"/>
          <w:kern w:val="0"/>
          <w:lang w:eastAsia="en-AU"/>
          <w14:ligatures w14:val="none"/>
        </w:rPr>
        <w:t xml:space="preserve"> </w:t>
      </w:r>
      <w:r w:rsidR="005E6DE8">
        <w:rPr>
          <w:rFonts w:eastAsia="Times New Roman" w:cstheme="minorHAnsi"/>
          <w:kern w:val="0"/>
          <w:lang w:eastAsia="en-AU"/>
          <w14:ligatures w14:val="none"/>
        </w:rPr>
        <w:t>An absence of</w:t>
      </w:r>
      <w:r w:rsidR="005E6DE8" w:rsidRPr="000715D0">
        <w:rPr>
          <w:rFonts w:eastAsia="Times New Roman" w:cstheme="minorHAnsi"/>
          <w:kern w:val="0"/>
          <w:lang w:eastAsia="en-AU"/>
          <w14:ligatures w14:val="none"/>
        </w:rPr>
        <w:t xml:space="preserve"> Australian </w:t>
      </w:r>
      <w:r w:rsidR="00D41B33">
        <w:rPr>
          <w:rFonts w:eastAsia="Times New Roman" w:cstheme="minorHAnsi"/>
          <w:kern w:val="0"/>
          <w:lang w:eastAsia="en-AU"/>
          <w14:ligatures w14:val="none"/>
        </w:rPr>
        <w:t>data</w:t>
      </w:r>
      <w:r w:rsidR="005E6DE8" w:rsidRPr="000715D0">
        <w:rPr>
          <w:rFonts w:eastAsia="Times New Roman" w:cstheme="minorHAnsi"/>
          <w:kern w:val="0"/>
          <w:lang w:eastAsia="en-AU"/>
          <w14:ligatures w14:val="none"/>
        </w:rPr>
        <w:t xml:space="preserve"> regarding dedicated midwifery-led support t</w:t>
      </w:r>
      <w:r w:rsidR="005E6DE8">
        <w:rPr>
          <w:rFonts w:eastAsia="Times New Roman" w:cstheme="minorHAnsi"/>
          <w:kern w:val="0"/>
          <w:lang w:eastAsia="en-AU"/>
          <w14:ligatures w14:val="none"/>
        </w:rPr>
        <w:t xml:space="preserve">hrough routine care </w:t>
      </w:r>
      <w:r w:rsidR="005E6DE8" w:rsidRPr="000715D0">
        <w:rPr>
          <w:rFonts w:eastAsia="Times New Roman" w:cstheme="minorHAnsi"/>
          <w:kern w:val="0"/>
          <w:lang w:eastAsia="en-AU"/>
          <w14:ligatures w14:val="none"/>
        </w:rPr>
        <w:t>in the latent phase</w:t>
      </w:r>
      <w:r w:rsidR="003E4554">
        <w:rPr>
          <w:rFonts w:eastAsia="Times New Roman" w:cstheme="minorHAnsi"/>
          <w:kern w:val="0"/>
          <w:lang w:eastAsia="en-AU"/>
          <w14:ligatures w14:val="none"/>
        </w:rPr>
        <w:t xml:space="preserve"> also</w:t>
      </w:r>
      <w:r w:rsidR="005E6DE8">
        <w:rPr>
          <w:rFonts w:eastAsia="Times New Roman" w:cstheme="minorHAnsi"/>
          <w:kern w:val="0"/>
          <w:lang w:eastAsia="en-AU"/>
          <w14:ligatures w14:val="none"/>
        </w:rPr>
        <w:t xml:space="preserve"> highlights the need for more </w:t>
      </w:r>
      <w:r w:rsidR="00D41B33">
        <w:rPr>
          <w:rFonts w:eastAsia="Times New Roman" w:cstheme="minorHAnsi"/>
          <w:kern w:val="0"/>
          <w:lang w:eastAsia="en-AU"/>
          <w14:ligatures w14:val="none"/>
        </w:rPr>
        <w:t>research</w:t>
      </w:r>
      <w:r w:rsidR="00702F0A">
        <w:rPr>
          <w:rFonts w:eastAsia="Times New Roman" w:cstheme="minorHAnsi"/>
          <w:kern w:val="0"/>
          <w:lang w:eastAsia="en-AU"/>
          <w14:ligatures w14:val="none"/>
        </w:rPr>
        <w:t>. A</w:t>
      </w:r>
      <w:r w:rsidR="00B121DA">
        <w:rPr>
          <w:rFonts w:eastAsia="Times New Roman" w:cstheme="minorHAnsi"/>
          <w:kern w:val="0"/>
          <w:lang w:eastAsia="en-AU"/>
          <w14:ligatures w14:val="none"/>
        </w:rPr>
        <w:t xml:space="preserve"> 2-year ACT</w:t>
      </w:r>
      <w:r w:rsidR="002D6C75">
        <w:rPr>
          <w:rFonts w:eastAsia="Times New Roman" w:cstheme="minorHAnsi"/>
          <w:kern w:val="0"/>
          <w:lang w:eastAsia="en-AU"/>
          <w14:ligatures w14:val="none"/>
        </w:rPr>
        <w:t xml:space="preserve"> hospital-based</w:t>
      </w:r>
      <w:r w:rsidR="002A5D18">
        <w:rPr>
          <w:rFonts w:eastAsia="Times New Roman" w:cstheme="minorHAnsi"/>
          <w:kern w:val="0"/>
          <w:lang w:eastAsia="en-AU"/>
          <w14:ligatures w14:val="none"/>
        </w:rPr>
        <w:t xml:space="preserve"> </w:t>
      </w:r>
      <w:r w:rsidR="002867DB">
        <w:rPr>
          <w:rFonts w:eastAsia="Times New Roman" w:cstheme="minorHAnsi"/>
          <w:kern w:val="0"/>
          <w:lang w:eastAsia="en-AU"/>
          <w14:ligatures w14:val="none"/>
        </w:rPr>
        <w:t>pilot program</w:t>
      </w:r>
      <w:r w:rsidR="00EF20E9">
        <w:rPr>
          <w:rFonts w:eastAsia="Times New Roman" w:cstheme="minorHAnsi"/>
          <w:kern w:val="0"/>
          <w:lang w:eastAsia="en-AU"/>
          <w14:ligatures w14:val="none"/>
        </w:rPr>
        <w:t>,</w:t>
      </w:r>
      <w:r w:rsidR="002867DB">
        <w:rPr>
          <w:rFonts w:eastAsia="Times New Roman" w:cstheme="minorHAnsi"/>
          <w:kern w:val="0"/>
          <w:lang w:eastAsia="en-AU"/>
          <w14:ligatures w14:val="none"/>
        </w:rPr>
        <w:t xml:space="preserve"> </w:t>
      </w:r>
      <w:r w:rsidR="00B121DA">
        <w:rPr>
          <w:rFonts w:eastAsia="Times New Roman" w:cstheme="minorHAnsi"/>
          <w:kern w:val="0"/>
          <w:lang w:eastAsia="en-AU"/>
          <w14:ligatures w14:val="none"/>
        </w:rPr>
        <w:t xml:space="preserve">using </w:t>
      </w:r>
      <w:r w:rsidR="002867DB">
        <w:rPr>
          <w:rFonts w:eastAsia="Times New Roman" w:cstheme="minorHAnsi"/>
          <w:kern w:val="0"/>
          <w:lang w:eastAsia="en-AU"/>
          <w14:ligatures w14:val="none"/>
        </w:rPr>
        <w:t xml:space="preserve">international research </w:t>
      </w:r>
      <w:r w:rsidR="00B121DA">
        <w:rPr>
          <w:rFonts w:eastAsia="Times New Roman" w:cstheme="minorHAnsi"/>
          <w:kern w:val="0"/>
          <w:lang w:eastAsia="en-AU"/>
          <w14:ligatures w14:val="none"/>
        </w:rPr>
        <w:t>findings</w:t>
      </w:r>
      <w:r w:rsidR="00EF20E9">
        <w:rPr>
          <w:rFonts w:eastAsia="Times New Roman" w:cstheme="minorHAnsi"/>
          <w:kern w:val="0"/>
          <w:lang w:eastAsia="en-AU"/>
          <w14:ligatures w14:val="none"/>
        </w:rPr>
        <w:t>,</w:t>
      </w:r>
      <w:r w:rsidR="00B121DA">
        <w:rPr>
          <w:rFonts w:eastAsia="Times New Roman" w:cstheme="minorHAnsi"/>
          <w:kern w:val="0"/>
          <w:lang w:eastAsia="en-AU"/>
          <w14:ligatures w14:val="none"/>
        </w:rPr>
        <w:t xml:space="preserve"> </w:t>
      </w:r>
      <w:r w:rsidR="00467C42">
        <w:rPr>
          <w:rFonts w:eastAsia="Times New Roman" w:cstheme="minorHAnsi"/>
          <w:kern w:val="0"/>
          <w:lang w:eastAsia="en-AU"/>
          <w14:ligatures w14:val="none"/>
        </w:rPr>
        <w:t xml:space="preserve">will </w:t>
      </w:r>
      <w:r w:rsidR="00467C42" w:rsidRPr="000715D0">
        <w:rPr>
          <w:rFonts w:eastAsia="Times New Roman" w:cstheme="minorHAnsi"/>
          <w:kern w:val="0"/>
          <w:lang w:eastAsia="en-AU"/>
          <w14:ligatures w14:val="none"/>
        </w:rPr>
        <w:t>determine</w:t>
      </w:r>
      <w:r w:rsidR="002867DB" w:rsidRPr="000715D0">
        <w:rPr>
          <w:rFonts w:eastAsia="Times New Roman" w:cstheme="minorHAnsi"/>
          <w:kern w:val="0"/>
          <w:lang w:eastAsia="en-AU"/>
          <w14:ligatures w14:val="none"/>
        </w:rPr>
        <w:t xml:space="preserve"> </w:t>
      </w:r>
      <w:r w:rsidR="00FE131E">
        <w:rPr>
          <w:rFonts w:eastAsia="Times New Roman" w:cstheme="minorHAnsi"/>
          <w:kern w:val="0"/>
          <w:lang w:eastAsia="en-AU"/>
          <w14:ligatures w14:val="none"/>
        </w:rPr>
        <w:t xml:space="preserve">the effectiveness </w:t>
      </w:r>
      <w:r w:rsidR="00B121DA">
        <w:rPr>
          <w:rFonts w:eastAsia="Times New Roman" w:cstheme="minorHAnsi"/>
          <w:kern w:val="0"/>
          <w:lang w:eastAsia="en-AU"/>
          <w14:ligatures w14:val="none"/>
        </w:rPr>
        <w:t xml:space="preserve">and acceptability </w:t>
      </w:r>
      <w:r w:rsidR="00FE131E">
        <w:rPr>
          <w:rFonts w:eastAsia="Times New Roman" w:cstheme="minorHAnsi"/>
          <w:kern w:val="0"/>
          <w:lang w:eastAsia="en-AU"/>
          <w14:ligatures w14:val="none"/>
        </w:rPr>
        <w:t>of telephone</w:t>
      </w:r>
      <w:r w:rsidR="00450601">
        <w:rPr>
          <w:rFonts w:eastAsia="Times New Roman" w:cstheme="minorHAnsi"/>
          <w:kern w:val="0"/>
          <w:lang w:eastAsia="en-AU"/>
          <w14:ligatures w14:val="none"/>
        </w:rPr>
        <w:t xml:space="preserve"> triage,</w:t>
      </w:r>
      <w:r w:rsidR="00FE131E">
        <w:rPr>
          <w:rFonts w:eastAsia="Times New Roman" w:cstheme="minorHAnsi"/>
          <w:kern w:val="0"/>
          <w:lang w:eastAsia="en-AU"/>
          <w14:ligatures w14:val="none"/>
        </w:rPr>
        <w:t xml:space="preserve"> home </w:t>
      </w:r>
      <w:r w:rsidR="002207E5">
        <w:rPr>
          <w:rFonts w:eastAsia="Times New Roman" w:cstheme="minorHAnsi"/>
          <w:kern w:val="0"/>
          <w:lang w:eastAsia="en-AU"/>
          <w14:ligatures w14:val="none"/>
        </w:rPr>
        <w:t xml:space="preserve">visits </w:t>
      </w:r>
      <w:r w:rsidR="00450601">
        <w:rPr>
          <w:rFonts w:eastAsia="Times New Roman" w:cstheme="minorHAnsi"/>
          <w:kern w:val="0"/>
          <w:lang w:eastAsia="en-AU"/>
          <w14:ligatures w14:val="none"/>
        </w:rPr>
        <w:t xml:space="preserve">and video call </w:t>
      </w:r>
      <w:r w:rsidR="00FE131E">
        <w:rPr>
          <w:rFonts w:eastAsia="Times New Roman" w:cstheme="minorHAnsi"/>
          <w:kern w:val="0"/>
          <w:lang w:eastAsia="en-AU"/>
          <w14:ligatures w14:val="none"/>
        </w:rPr>
        <w:t xml:space="preserve">support </w:t>
      </w:r>
      <w:r w:rsidR="002867DB" w:rsidRPr="000715D0">
        <w:rPr>
          <w:rFonts w:eastAsia="Times New Roman" w:cstheme="minorHAnsi"/>
          <w:kern w:val="0"/>
          <w:lang w:eastAsia="en-AU"/>
          <w14:ligatures w14:val="none"/>
        </w:rPr>
        <w:t xml:space="preserve">for </w:t>
      </w:r>
      <w:r w:rsidR="005D1F22">
        <w:rPr>
          <w:rFonts w:eastAsia="Times New Roman" w:cstheme="minorHAnsi"/>
          <w:kern w:val="0"/>
          <w:lang w:eastAsia="en-AU"/>
          <w14:ligatures w14:val="none"/>
        </w:rPr>
        <w:t xml:space="preserve">the women of Canberra and </w:t>
      </w:r>
      <w:r w:rsidR="001D20F6">
        <w:rPr>
          <w:rFonts w:eastAsia="Times New Roman" w:cstheme="minorHAnsi"/>
          <w:kern w:val="0"/>
          <w:lang w:eastAsia="en-AU"/>
          <w14:ligatures w14:val="none"/>
        </w:rPr>
        <w:t>surrounds and</w:t>
      </w:r>
      <w:r w:rsidR="00B121DA">
        <w:rPr>
          <w:rFonts w:eastAsia="Times New Roman" w:cstheme="minorHAnsi"/>
          <w:kern w:val="0"/>
          <w:lang w:eastAsia="en-AU"/>
          <w14:ligatures w14:val="none"/>
        </w:rPr>
        <w:t xml:space="preserve"> </w:t>
      </w:r>
      <w:r w:rsidR="003D4989">
        <w:rPr>
          <w:rFonts w:eastAsia="Times New Roman" w:cstheme="minorHAnsi"/>
          <w:kern w:val="0"/>
          <w:lang w:eastAsia="en-AU"/>
          <w14:ligatures w14:val="none"/>
        </w:rPr>
        <w:t xml:space="preserve">will </w:t>
      </w:r>
      <w:r w:rsidR="00B121DA">
        <w:rPr>
          <w:rFonts w:eastAsia="Times New Roman" w:cstheme="minorHAnsi"/>
          <w:kern w:val="0"/>
          <w:lang w:eastAsia="en-AU"/>
          <w14:ligatures w14:val="none"/>
        </w:rPr>
        <w:t>inform future policy</w:t>
      </w:r>
      <w:r w:rsidR="005E6DE8" w:rsidRPr="000715D0">
        <w:rPr>
          <w:rFonts w:eastAsia="Times New Roman" w:cstheme="minorHAnsi"/>
          <w:kern w:val="0"/>
          <w:lang w:eastAsia="en-AU"/>
          <w14:ligatures w14:val="none"/>
        </w:rPr>
        <w:t>.</w:t>
      </w:r>
      <w:r w:rsidR="005E6DE8">
        <w:rPr>
          <w:rFonts w:eastAsia="Times New Roman" w:cstheme="minorHAnsi"/>
          <w:kern w:val="0"/>
          <w:lang w:eastAsia="en-AU"/>
          <w14:ligatures w14:val="none"/>
        </w:rPr>
        <w:t xml:space="preserve"> </w:t>
      </w:r>
      <w:r w:rsidR="00300D7D">
        <w:rPr>
          <w:rFonts w:eastAsia="Times New Roman" w:cstheme="minorHAnsi"/>
          <w:kern w:val="0"/>
          <w:lang w:eastAsia="en-AU"/>
          <w14:ligatures w14:val="none"/>
        </w:rPr>
        <w:t xml:space="preserve">Multidisciplinary </w:t>
      </w:r>
      <w:r w:rsidR="00FC03A7">
        <w:rPr>
          <w:rFonts w:eastAsia="Times New Roman" w:cstheme="minorHAnsi"/>
          <w:kern w:val="0"/>
          <w:lang w:eastAsia="en-AU"/>
          <w14:ligatures w14:val="none"/>
        </w:rPr>
        <w:t>collaborati</w:t>
      </w:r>
      <w:r w:rsidR="00300D7D">
        <w:rPr>
          <w:rFonts w:eastAsia="Times New Roman" w:cstheme="minorHAnsi"/>
          <w:kern w:val="0"/>
          <w:lang w:eastAsia="en-AU"/>
          <w14:ligatures w14:val="none"/>
        </w:rPr>
        <w:t xml:space="preserve">on </w:t>
      </w:r>
      <w:r w:rsidR="00C97AD9">
        <w:rPr>
          <w:rFonts w:eastAsia="Times New Roman" w:cstheme="minorHAnsi"/>
          <w:kern w:val="0"/>
          <w:lang w:eastAsia="en-AU"/>
          <w14:ligatures w14:val="none"/>
        </w:rPr>
        <w:t xml:space="preserve">and </w:t>
      </w:r>
      <w:r w:rsidR="00E944B4">
        <w:rPr>
          <w:rFonts w:eastAsia="Times New Roman" w:cstheme="minorHAnsi"/>
          <w:kern w:val="0"/>
          <w:lang w:eastAsia="en-AU"/>
          <w14:ligatures w14:val="none"/>
        </w:rPr>
        <w:t xml:space="preserve">stakeholder consultation </w:t>
      </w:r>
      <w:r w:rsidR="00300D7D">
        <w:rPr>
          <w:rFonts w:eastAsia="Times New Roman" w:cstheme="minorHAnsi"/>
          <w:kern w:val="0"/>
          <w:lang w:eastAsia="en-AU"/>
          <w14:ligatures w14:val="none"/>
        </w:rPr>
        <w:t xml:space="preserve">will </w:t>
      </w:r>
      <w:r w:rsidR="00754382">
        <w:rPr>
          <w:rFonts w:eastAsia="Times New Roman" w:cstheme="minorHAnsi"/>
          <w:kern w:val="0"/>
          <w:lang w:eastAsia="en-AU"/>
          <w14:ligatures w14:val="none"/>
        </w:rPr>
        <w:t xml:space="preserve">ensure the </w:t>
      </w:r>
      <w:r w:rsidR="00F63BF7">
        <w:rPr>
          <w:rFonts w:eastAsia="Times New Roman" w:cstheme="minorHAnsi"/>
          <w:kern w:val="0"/>
          <w:lang w:eastAsia="en-AU"/>
          <w14:ligatures w14:val="none"/>
        </w:rPr>
        <w:t xml:space="preserve">balance of </w:t>
      </w:r>
      <w:r w:rsidR="00045B97">
        <w:rPr>
          <w:rFonts w:eastAsia="Times New Roman" w:cstheme="minorHAnsi"/>
          <w:kern w:val="0"/>
          <w:lang w:eastAsia="en-AU"/>
          <w14:ligatures w14:val="none"/>
        </w:rPr>
        <w:t xml:space="preserve">clinical safety and </w:t>
      </w:r>
      <w:r w:rsidR="00824066">
        <w:rPr>
          <w:rFonts w:eastAsia="Times New Roman" w:cstheme="minorHAnsi"/>
          <w:kern w:val="0"/>
          <w:lang w:eastAsia="en-AU"/>
          <w14:ligatures w14:val="none"/>
        </w:rPr>
        <w:t>maternal choice</w:t>
      </w:r>
      <w:r w:rsidR="00355058">
        <w:rPr>
          <w:rFonts w:eastAsia="Times New Roman" w:cstheme="minorHAnsi"/>
          <w:kern w:val="0"/>
          <w:lang w:eastAsia="en-AU"/>
          <w14:ligatures w14:val="none"/>
        </w:rPr>
        <w:t xml:space="preserve">. </w:t>
      </w:r>
    </w:p>
    <w:p w14:paraId="6E425794" w14:textId="6C4EC54E" w:rsidR="00347E69" w:rsidRDefault="00B97ED7" w:rsidP="00E05924">
      <w:pPr>
        <w:shd w:val="clear" w:color="auto" w:fill="FFFFFF"/>
        <w:spacing w:after="0" w:line="360" w:lineRule="auto"/>
        <w:ind w:firstLine="720"/>
        <w:jc w:val="both"/>
        <w:rPr>
          <w:rFonts w:cstheme="minorHAnsi"/>
        </w:rPr>
      </w:pPr>
      <w:r>
        <w:rPr>
          <w:rFonts w:eastAsia="Times New Roman" w:cstheme="minorHAnsi"/>
          <w:kern w:val="0"/>
          <w:lang w:eastAsia="en-AU"/>
          <w14:ligatures w14:val="none"/>
        </w:rPr>
        <w:t>Internal t</w:t>
      </w:r>
      <w:r w:rsidR="00355058">
        <w:rPr>
          <w:rFonts w:eastAsia="Times New Roman" w:cstheme="minorHAnsi"/>
          <w:kern w:val="0"/>
          <w:lang w:eastAsia="en-AU"/>
          <w14:ligatures w14:val="none"/>
        </w:rPr>
        <w:t>raining</w:t>
      </w:r>
      <w:r w:rsidR="00494494">
        <w:rPr>
          <w:rFonts w:eastAsia="Times New Roman" w:cstheme="minorHAnsi"/>
          <w:kern w:val="0"/>
          <w:lang w:eastAsia="en-AU"/>
          <w14:ligatures w14:val="none"/>
        </w:rPr>
        <w:t xml:space="preserve"> will be provided</w:t>
      </w:r>
      <w:r w:rsidR="008D3A9F">
        <w:rPr>
          <w:rFonts w:eastAsia="Times New Roman" w:cstheme="minorHAnsi"/>
          <w:kern w:val="0"/>
          <w:lang w:eastAsia="en-AU"/>
          <w14:ligatures w14:val="none"/>
        </w:rPr>
        <w:t>,</w:t>
      </w:r>
      <w:r w:rsidR="00355058">
        <w:rPr>
          <w:rFonts w:eastAsia="Times New Roman" w:cstheme="minorHAnsi"/>
          <w:kern w:val="0"/>
          <w:lang w:eastAsia="en-AU"/>
          <w14:ligatures w14:val="none"/>
        </w:rPr>
        <w:t xml:space="preserve"> </w:t>
      </w:r>
      <w:r w:rsidR="00DF11EE">
        <w:rPr>
          <w:rFonts w:eastAsia="Times New Roman" w:cstheme="minorHAnsi"/>
          <w:kern w:val="0"/>
          <w:lang w:eastAsia="en-AU"/>
          <w14:ligatures w14:val="none"/>
        </w:rPr>
        <w:t>regarding labour</w:t>
      </w:r>
      <w:r w:rsidR="00CB1F40">
        <w:rPr>
          <w:rFonts w:eastAsia="Times New Roman" w:cstheme="minorHAnsi"/>
          <w:kern w:val="0"/>
          <w:lang w:eastAsia="en-AU"/>
          <w14:ligatures w14:val="none"/>
        </w:rPr>
        <w:t xml:space="preserve"> assessment</w:t>
      </w:r>
      <w:r w:rsidR="00685253">
        <w:rPr>
          <w:rFonts w:eastAsia="Times New Roman" w:cstheme="minorHAnsi"/>
          <w:kern w:val="0"/>
          <w:lang w:eastAsia="en-AU"/>
          <w14:ligatures w14:val="none"/>
        </w:rPr>
        <w:t xml:space="preserve"> and </w:t>
      </w:r>
      <w:r w:rsidR="00027758">
        <w:rPr>
          <w:rFonts w:eastAsia="Times New Roman" w:cstheme="minorHAnsi"/>
          <w:kern w:val="0"/>
          <w:lang w:eastAsia="en-AU"/>
          <w14:ligatures w14:val="none"/>
        </w:rPr>
        <w:t xml:space="preserve">coping strategies </w:t>
      </w:r>
      <w:r w:rsidR="00BA4A9A">
        <w:rPr>
          <w:rFonts w:eastAsia="Times New Roman" w:cstheme="minorHAnsi"/>
          <w:kern w:val="0"/>
          <w:lang w:eastAsia="en-AU"/>
          <w14:ligatures w14:val="none"/>
        </w:rPr>
        <w:t>to ensure</w:t>
      </w:r>
      <w:r w:rsidR="00355058">
        <w:rPr>
          <w:rFonts w:eastAsia="Times New Roman" w:cstheme="minorHAnsi"/>
          <w:kern w:val="0"/>
          <w:lang w:eastAsia="en-AU"/>
          <w14:ligatures w14:val="none"/>
        </w:rPr>
        <w:t xml:space="preserve"> consistent advice</w:t>
      </w:r>
      <w:r w:rsidR="00197B8D">
        <w:rPr>
          <w:rFonts w:eastAsia="Times New Roman" w:cstheme="minorHAnsi"/>
          <w:kern w:val="0"/>
          <w:lang w:eastAsia="en-AU"/>
          <w14:ligatures w14:val="none"/>
        </w:rPr>
        <w:t>.</w:t>
      </w:r>
      <w:r w:rsidR="0093205E">
        <w:rPr>
          <w:rFonts w:eastAsia="Times New Roman" w:cstheme="minorHAnsi"/>
          <w:kern w:val="0"/>
          <w:lang w:eastAsia="en-AU"/>
          <w14:ligatures w14:val="none"/>
        </w:rPr>
        <w:t xml:space="preserve"> </w:t>
      </w:r>
      <w:r w:rsidR="008150EC">
        <w:rPr>
          <w:rFonts w:eastAsia="Times New Roman" w:cstheme="minorHAnsi"/>
          <w:kern w:val="0"/>
          <w:lang w:eastAsia="en-AU"/>
          <w14:ligatures w14:val="none"/>
        </w:rPr>
        <w:t>Information</w:t>
      </w:r>
      <w:r w:rsidR="00E705B3">
        <w:rPr>
          <w:rFonts w:eastAsia="Times New Roman" w:cstheme="minorHAnsi"/>
          <w:kern w:val="0"/>
          <w:lang w:eastAsia="en-AU"/>
          <w14:ligatures w14:val="none"/>
        </w:rPr>
        <w:t xml:space="preserve"> </w:t>
      </w:r>
      <w:r w:rsidR="00511FFA">
        <w:rPr>
          <w:rFonts w:eastAsia="Times New Roman" w:cstheme="minorHAnsi"/>
          <w:kern w:val="0"/>
          <w:lang w:eastAsia="en-AU"/>
          <w14:ligatures w14:val="none"/>
        </w:rPr>
        <w:t xml:space="preserve">regarding recruitment and available support </w:t>
      </w:r>
      <w:r w:rsidR="008150EC">
        <w:rPr>
          <w:rFonts w:eastAsia="Times New Roman" w:cstheme="minorHAnsi"/>
          <w:kern w:val="0"/>
          <w:lang w:eastAsia="en-AU"/>
          <w14:ligatures w14:val="none"/>
        </w:rPr>
        <w:t xml:space="preserve">will also be fed through antenatal education classes to ensure women and their support </w:t>
      </w:r>
      <w:r w:rsidR="00E510DF">
        <w:rPr>
          <w:rFonts w:eastAsia="Times New Roman" w:cstheme="minorHAnsi"/>
          <w:kern w:val="0"/>
          <w:lang w:eastAsia="en-AU"/>
          <w14:ligatures w14:val="none"/>
        </w:rPr>
        <w:t>people are aware of the</w:t>
      </w:r>
      <w:r w:rsidR="00C973F4">
        <w:rPr>
          <w:rFonts w:eastAsia="Times New Roman" w:cstheme="minorHAnsi"/>
          <w:kern w:val="0"/>
          <w:lang w:eastAsia="en-AU"/>
          <w14:ligatures w14:val="none"/>
        </w:rPr>
        <w:t xml:space="preserve"> pilot program</w:t>
      </w:r>
      <w:r w:rsidR="00193115">
        <w:rPr>
          <w:rFonts w:eastAsia="Times New Roman" w:cstheme="minorHAnsi"/>
          <w:kern w:val="0"/>
          <w:lang w:eastAsia="en-AU"/>
          <w14:ligatures w14:val="none"/>
        </w:rPr>
        <w:t xml:space="preserve">. </w:t>
      </w:r>
      <w:r w:rsidR="00732184">
        <w:rPr>
          <w:rFonts w:eastAsia="Times New Roman" w:cstheme="minorHAnsi"/>
          <w:kern w:val="0"/>
          <w:lang w:eastAsia="en-AU"/>
          <w14:ligatures w14:val="none"/>
        </w:rPr>
        <w:t>E</w:t>
      </w:r>
      <w:r w:rsidR="00197B8D">
        <w:rPr>
          <w:rFonts w:eastAsia="Times New Roman" w:cstheme="minorHAnsi"/>
          <w:kern w:val="0"/>
          <w:lang w:eastAsia="en-AU"/>
          <w14:ligatures w14:val="none"/>
        </w:rPr>
        <w:t xml:space="preserve">valuation </w:t>
      </w:r>
      <w:r w:rsidR="00D51EFB">
        <w:rPr>
          <w:rFonts w:eastAsia="Times New Roman" w:cstheme="minorHAnsi"/>
          <w:kern w:val="0"/>
          <w:lang w:eastAsia="en-AU"/>
          <w14:ligatures w14:val="none"/>
        </w:rPr>
        <w:t xml:space="preserve">will include </w:t>
      </w:r>
      <w:r w:rsidR="00AC47F3">
        <w:rPr>
          <w:rFonts w:eastAsia="Times New Roman" w:cstheme="minorHAnsi"/>
          <w:kern w:val="0"/>
          <w:lang w:eastAsia="en-AU"/>
          <w14:ligatures w14:val="none"/>
        </w:rPr>
        <w:t>analysing</w:t>
      </w:r>
      <w:r w:rsidR="005F5D4B">
        <w:rPr>
          <w:rFonts w:eastAsia="Times New Roman" w:cstheme="minorHAnsi"/>
          <w:kern w:val="0"/>
          <w:lang w:eastAsia="en-AU"/>
          <w14:ligatures w14:val="none"/>
        </w:rPr>
        <w:t xml:space="preserve"> data through </w:t>
      </w:r>
      <w:r w:rsidR="00231367">
        <w:rPr>
          <w:rFonts w:eastAsia="Times New Roman" w:cstheme="minorHAnsi"/>
          <w:kern w:val="0"/>
          <w:lang w:eastAsia="en-AU"/>
          <w14:ligatures w14:val="none"/>
        </w:rPr>
        <w:t xml:space="preserve">questionnaires </w:t>
      </w:r>
      <w:r w:rsidR="003C55ED">
        <w:rPr>
          <w:rFonts w:eastAsia="Times New Roman" w:cstheme="minorHAnsi"/>
          <w:kern w:val="0"/>
          <w:lang w:eastAsia="en-AU"/>
          <w14:ligatures w14:val="none"/>
        </w:rPr>
        <w:t>f</w:t>
      </w:r>
      <w:r w:rsidR="00E40DAD">
        <w:rPr>
          <w:rFonts w:eastAsia="Times New Roman" w:cstheme="minorHAnsi"/>
          <w:kern w:val="0"/>
          <w:lang w:eastAsia="en-AU"/>
          <w14:ligatures w14:val="none"/>
        </w:rPr>
        <w:t>rom</w:t>
      </w:r>
      <w:r w:rsidR="003C55ED">
        <w:rPr>
          <w:rFonts w:eastAsia="Times New Roman" w:cstheme="minorHAnsi"/>
          <w:kern w:val="0"/>
          <w:lang w:eastAsia="en-AU"/>
          <w14:ligatures w14:val="none"/>
        </w:rPr>
        <w:t xml:space="preserve"> women and care providers and </w:t>
      </w:r>
      <w:r w:rsidR="005F5D4B">
        <w:rPr>
          <w:rFonts w:eastAsia="Times New Roman" w:cstheme="minorHAnsi"/>
          <w:kern w:val="0"/>
          <w:lang w:eastAsia="en-AU"/>
          <w14:ligatures w14:val="none"/>
        </w:rPr>
        <w:t xml:space="preserve">through </w:t>
      </w:r>
      <w:r w:rsidR="00E74743">
        <w:rPr>
          <w:rFonts w:eastAsia="Times New Roman" w:cstheme="minorHAnsi"/>
          <w:kern w:val="0"/>
          <w:lang w:eastAsia="en-AU"/>
          <w14:ligatures w14:val="none"/>
        </w:rPr>
        <w:t xml:space="preserve">an audit of </w:t>
      </w:r>
      <w:r w:rsidR="002B4338">
        <w:rPr>
          <w:rFonts w:eastAsia="Times New Roman" w:cstheme="minorHAnsi"/>
          <w:kern w:val="0"/>
          <w:lang w:eastAsia="en-AU"/>
          <w14:ligatures w14:val="none"/>
        </w:rPr>
        <w:t>admission</w:t>
      </w:r>
      <w:r w:rsidR="00E74743">
        <w:rPr>
          <w:rFonts w:eastAsia="Times New Roman" w:cstheme="minorHAnsi"/>
          <w:kern w:val="0"/>
          <w:lang w:eastAsia="en-AU"/>
          <w14:ligatures w14:val="none"/>
        </w:rPr>
        <w:t xml:space="preserve"> </w:t>
      </w:r>
      <w:r w:rsidR="00F40B16">
        <w:rPr>
          <w:rFonts w:eastAsia="Times New Roman" w:cstheme="minorHAnsi"/>
          <w:kern w:val="0"/>
          <w:lang w:eastAsia="en-AU"/>
          <w14:ligatures w14:val="none"/>
        </w:rPr>
        <w:t xml:space="preserve">and labour </w:t>
      </w:r>
      <w:r w:rsidR="00E74743">
        <w:rPr>
          <w:rFonts w:eastAsia="Times New Roman" w:cstheme="minorHAnsi"/>
          <w:kern w:val="0"/>
          <w:lang w:eastAsia="en-AU"/>
          <w14:ligatures w14:val="none"/>
        </w:rPr>
        <w:t>data</w:t>
      </w:r>
      <w:r w:rsidR="00B87D1C">
        <w:rPr>
          <w:rFonts w:eastAsia="Times New Roman" w:cstheme="minorHAnsi"/>
          <w:kern w:val="0"/>
          <w:lang w:eastAsia="en-AU"/>
          <w14:ligatures w14:val="none"/>
        </w:rPr>
        <w:t xml:space="preserve">, </w:t>
      </w:r>
      <w:r w:rsidR="00B121DA">
        <w:rPr>
          <w:rFonts w:eastAsia="Times New Roman" w:cstheme="minorHAnsi"/>
          <w:kern w:val="0"/>
          <w:lang w:eastAsia="en-AU"/>
          <w14:ligatures w14:val="none"/>
        </w:rPr>
        <w:t>measuring specific maternal and neonatal outcomes</w:t>
      </w:r>
      <w:r w:rsidR="00FF339A">
        <w:rPr>
          <w:rFonts w:eastAsia="Times New Roman" w:cstheme="minorHAnsi"/>
          <w:kern w:val="0"/>
          <w:lang w:eastAsia="en-AU"/>
          <w14:ligatures w14:val="none"/>
        </w:rPr>
        <w:t>.</w:t>
      </w:r>
    </w:p>
    <w:p w14:paraId="71D64E79" w14:textId="77777777" w:rsidR="00F158DA" w:rsidRDefault="00F158DA" w:rsidP="000979A2">
      <w:pPr>
        <w:spacing w:line="360" w:lineRule="auto"/>
      </w:pPr>
    </w:p>
    <w:p w14:paraId="39007820" w14:textId="620D2FFA" w:rsidR="00F41F68" w:rsidRDefault="00F41F68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n-AU"/>
          <w14:ligatures w14:val="standardContextual"/>
        </w:rPr>
        <w:id w:val="-526799030"/>
        <w:docPartObj>
          <w:docPartGallery w:val="Bibliographies"/>
          <w:docPartUnique/>
        </w:docPartObj>
      </w:sdtPr>
      <w:sdtEndPr>
        <w:rPr>
          <w:b/>
          <w:bCs/>
        </w:rPr>
      </w:sdtEndPr>
      <w:sdtContent>
        <w:p w14:paraId="60814F47" w14:textId="367EC85E" w:rsidR="00F41F68" w:rsidRPr="00456076" w:rsidRDefault="00F41F68" w:rsidP="00456076">
          <w:pPr>
            <w:pStyle w:val="Heading1"/>
            <w:spacing w:before="0"/>
            <w:rPr>
              <w:b/>
              <w:bCs/>
              <w:color w:val="auto"/>
              <w:sz w:val="22"/>
              <w:szCs w:val="22"/>
            </w:rPr>
          </w:pPr>
          <w:r w:rsidRPr="00456076">
            <w:rPr>
              <w:b/>
              <w:bCs/>
              <w:color w:val="auto"/>
              <w:sz w:val="22"/>
              <w:szCs w:val="22"/>
            </w:rPr>
            <w:t>References</w:t>
          </w:r>
          <w:r w:rsidR="00456076">
            <w:rPr>
              <w:b/>
              <w:bCs/>
              <w:color w:val="auto"/>
              <w:sz w:val="22"/>
              <w:szCs w:val="22"/>
            </w:rPr>
            <w:t>:</w:t>
          </w:r>
        </w:p>
        <w:p w14:paraId="555F8906" w14:textId="77777777" w:rsidR="00773D8C" w:rsidRPr="0099281B" w:rsidRDefault="00773D8C" w:rsidP="000D322B">
          <w:pPr>
            <w:spacing w:after="0"/>
            <w:rPr>
              <w:sz w:val="2"/>
              <w:szCs w:val="2"/>
              <w:lang w:val="en-US"/>
            </w:rPr>
          </w:pPr>
        </w:p>
        <w:p w14:paraId="4EDF13A4" w14:textId="6A01FDE6" w:rsidR="00FB279B" w:rsidRDefault="00FB279B" w:rsidP="00456076">
          <w:pPr>
            <w:pStyle w:val="Bibliography"/>
            <w:spacing w:after="0" w:line="240" w:lineRule="auto"/>
            <w:ind w:left="357" w:hanging="357"/>
            <w:rPr>
              <w:noProof/>
              <w:sz w:val="24"/>
              <w:szCs w:val="24"/>
              <w:lang w:val="en-US"/>
            </w:rPr>
          </w:pPr>
          <w:r>
            <w:fldChar w:fldCharType="begin"/>
          </w:r>
          <w:r>
            <w:instrText xml:space="preserve"> BIBLIOGRAPHY </w:instrText>
          </w:r>
          <w:r>
            <w:fldChar w:fldCharType="separate"/>
          </w:r>
          <w:r>
            <w:rPr>
              <w:noProof/>
              <w:lang w:val="en-US"/>
            </w:rPr>
            <w:t xml:space="preserve">Bailey, C. M., Newton, J. M., &amp; Hall, H. G. (2019). Telephone triage in midwifery practice: A cross-sectional survey. </w:t>
          </w:r>
          <w:r>
            <w:rPr>
              <w:i/>
              <w:iCs/>
              <w:noProof/>
              <w:lang w:val="en-US"/>
            </w:rPr>
            <w:t>International Journal of Nursing Studies, 91</w:t>
          </w:r>
          <w:r>
            <w:rPr>
              <w:noProof/>
              <w:lang w:val="en-US"/>
            </w:rPr>
            <w:t>, 110-118. doi:doi.org/10.1016/j.ijnurstu.2018.11.009</w:t>
          </w:r>
          <w:r w:rsidR="00456076">
            <w:rPr>
              <w:noProof/>
              <w:lang w:val="en-US"/>
            </w:rPr>
            <w:t xml:space="preserve"> </w:t>
          </w:r>
        </w:p>
        <w:p w14:paraId="4532CF18" w14:textId="77777777" w:rsidR="00D903A7" w:rsidRDefault="00FB279B" w:rsidP="00456076">
          <w:pPr>
            <w:pStyle w:val="Bibliography"/>
            <w:spacing w:after="0" w:line="240" w:lineRule="auto"/>
            <w:ind w:left="357" w:hanging="357"/>
            <w:rPr>
              <w:noProof/>
              <w:lang w:val="en-US"/>
            </w:rPr>
          </w:pPr>
          <w:r>
            <w:rPr>
              <w:noProof/>
              <w:lang w:val="en-US"/>
            </w:rPr>
            <w:t xml:space="preserve">Beake, S., Chang, Y.-S., Cheyne, H., Spiby, H., Sandall, J., &amp; Bick, D. (2018). Experiences of early labour management from perspectives of women, labour companions and health professionals: A systematic review of qualitative evidence. </w:t>
          </w:r>
          <w:r>
            <w:rPr>
              <w:i/>
              <w:iCs/>
              <w:noProof/>
              <w:lang w:val="en-US"/>
            </w:rPr>
            <w:t>57</w:t>
          </w:r>
          <w:r>
            <w:rPr>
              <w:noProof/>
              <w:lang w:val="en-US"/>
            </w:rPr>
            <w:t>, 69-84. doi:doi.org/10.1016/j.midw.2017.11.002</w:t>
          </w:r>
        </w:p>
        <w:p w14:paraId="48F75621" w14:textId="3AE7A2B5" w:rsidR="00126E67" w:rsidRDefault="00DE0BF6" w:rsidP="00456076">
          <w:pPr>
            <w:pStyle w:val="Bibliography"/>
            <w:spacing w:after="0" w:line="240" w:lineRule="auto"/>
            <w:ind w:left="357" w:hanging="357"/>
            <w:rPr>
              <w:noProof/>
              <w:lang w:val="en-US"/>
            </w:rPr>
          </w:pPr>
          <w:r>
            <w:rPr>
              <w:noProof/>
              <w:lang w:val="en-US"/>
            </w:rPr>
            <w:t xml:space="preserve">Callander, E. J., Fenwick, J., Donnellan-Fernandez, R., Toohill, J., Creedy, D. K., Gamble, J., . . . Ellwood, D. (2019). Cost of maternity care to public hospitals: A first 1000-days perspective from Queensland. </w:t>
          </w:r>
          <w:r>
            <w:rPr>
              <w:i/>
              <w:iCs/>
              <w:noProof/>
              <w:lang w:val="en-US"/>
            </w:rPr>
            <w:t>Australian Health Review, 43</w:t>
          </w:r>
          <w:r>
            <w:rPr>
              <w:noProof/>
              <w:lang w:val="en-US"/>
            </w:rPr>
            <w:t>(5), 556-564. doi:DOI: 10.1071/AH18209</w:t>
          </w:r>
        </w:p>
        <w:p w14:paraId="21F8CF07" w14:textId="4F13E2F9" w:rsidR="00D903A7" w:rsidRPr="00D903A7" w:rsidRDefault="00D903A7" w:rsidP="00456076">
          <w:pPr>
            <w:pStyle w:val="Bibliography"/>
            <w:spacing w:after="0" w:line="240" w:lineRule="auto"/>
            <w:ind w:left="357" w:hanging="357"/>
            <w:rPr>
              <w:noProof/>
              <w:lang w:val="en-US"/>
            </w:rPr>
          </w:pPr>
          <w:r>
            <w:rPr>
              <w:noProof/>
              <w:lang w:val="en-US"/>
            </w:rPr>
            <w:t xml:space="preserve">Cummins, A., Coddington, R., Fox, D., &amp; Symon, A. (2020). Exploring the qualities of midwifery-led continuity of care in Australia (MiLCCA) using the quality maternal and newborn care framework. </w:t>
          </w:r>
          <w:r>
            <w:rPr>
              <w:i/>
              <w:iCs/>
              <w:noProof/>
              <w:lang w:val="en-US"/>
            </w:rPr>
            <w:t>Women and Birth, 33</w:t>
          </w:r>
          <w:r>
            <w:rPr>
              <w:noProof/>
              <w:lang w:val="en-US"/>
            </w:rPr>
            <w:t>(2), 125-134. doi:DOI: 10.1016/j.wombi.2019.03.013</w:t>
          </w:r>
        </w:p>
        <w:p w14:paraId="52AE4BEB" w14:textId="0919FA97" w:rsidR="00FB279B" w:rsidRDefault="00FB279B" w:rsidP="00456076">
          <w:pPr>
            <w:pStyle w:val="Bibliography"/>
            <w:spacing w:after="0" w:line="240" w:lineRule="auto"/>
            <w:ind w:left="357" w:hanging="357"/>
            <w:rPr>
              <w:noProof/>
              <w:lang w:val="en-US"/>
            </w:rPr>
          </w:pPr>
          <w:r>
            <w:rPr>
              <w:noProof/>
              <w:lang w:val="en-US"/>
            </w:rPr>
            <w:t xml:space="preserve">Green, J. M., Spiby, H., Hucknall, C., &amp; Foster, H. R. (2011). Converting policy into care: </w:t>
          </w:r>
          <w:r w:rsidR="00971F61">
            <w:rPr>
              <w:noProof/>
              <w:lang w:val="en-US"/>
            </w:rPr>
            <w:t>W</w:t>
          </w:r>
          <w:r>
            <w:rPr>
              <w:noProof/>
              <w:lang w:val="en-US"/>
            </w:rPr>
            <w:t xml:space="preserve">omen’s satisfaction with the early labour telephone component of the All Wales Clinical Pathway for Normal labour. </w:t>
          </w:r>
          <w:r>
            <w:rPr>
              <w:i/>
              <w:iCs/>
              <w:noProof/>
              <w:lang w:val="en-US"/>
            </w:rPr>
            <w:t>Journal of advanced nursing, 68</w:t>
          </w:r>
          <w:r>
            <w:rPr>
              <w:noProof/>
              <w:lang w:val="en-US"/>
            </w:rPr>
            <w:t>(10), 2218–2228. doi:doi: 10.1111/j.1365-2648.2011.05906.x</w:t>
          </w:r>
        </w:p>
        <w:p w14:paraId="03A36425" w14:textId="77777777" w:rsidR="00FB279B" w:rsidRDefault="00FB279B" w:rsidP="00456076">
          <w:pPr>
            <w:pStyle w:val="Bibliography"/>
            <w:spacing w:after="0" w:line="240" w:lineRule="auto"/>
            <w:ind w:left="357" w:hanging="357"/>
            <w:rPr>
              <w:noProof/>
              <w:lang w:val="en-US"/>
            </w:rPr>
          </w:pPr>
          <w:r>
            <w:rPr>
              <w:noProof/>
              <w:lang w:val="en-US"/>
            </w:rPr>
            <w:t xml:space="preserve">Kobayashi, S., Hanada, N., Matsuzaki, M., Takehara, K., Ota, E., Sasaki, H., . . . Mori, R. (2017). </w:t>
          </w:r>
          <w:r>
            <w:rPr>
              <w:i/>
              <w:iCs/>
              <w:noProof/>
              <w:lang w:val="en-US"/>
            </w:rPr>
            <w:t>Assessment and support during early labour for improving birth outcomes (Review).</w:t>
          </w:r>
          <w:r>
            <w:rPr>
              <w:noProof/>
              <w:lang w:val="en-US"/>
            </w:rPr>
            <w:t xml:space="preserve"> New York: John Wiley &amp; Sons, Ltd. doi:https://doi.org/10.1002/14651858.CD011516.pub2</w:t>
          </w:r>
        </w:p>
        <w:p w14:paraId="2E4596E4" w14:textId="77777777" w:rsidR="00FB279B" w:rsidRDefault="00FB279B" w:rsidP="00456076">
          <w:pPr>
            <w:pStyle w:val="Bibliography"/>
            <w:spacing w:after="0" w:line="240" w:lineRule="auto"/>
            <w:ind w:left="357" w:hanging="357"/>
            <w:rPr>
              <w:noProof/>
              <w:lang w:val="en-US"/>
            </w:rPr>
          </w:pPr>
          <w:r>
            <w:rPr>
              <w:noProof/>
              <w:lang w:val="en-US"/>
            </w:rPr>
            <w:t xml:space="preserve">Miller, Y. D., Armanasco, A. A., McCosker, L., &amp; Thompson, R. (2020). Variations in outcomes for women admitted to hospital in early versus active labour: An observational study. </w:t>
          </w:r>
          <w:r>
            <w:rPr>
              <w:i/>
              <w:iCs/>
              <w:noProof/>
              <w:lang w:val="en-US"/>
            </w:rPr>
            <w:t>BMC Pregnancy and Childbirth, 20</w:t>
          </w:r>
          <w:r>
            <w:rPr>
              <w:noProof/>
              <w:lang w:val="en-US"/>
            </w:rPr>
            <w:t>(1), 469-469. doi:doi.org/10.1186/s12884-020-03149-7</w:t>
          </w:r>
        </w:p>
        <w:p w14:paraId="3EBA6C30" w14:textId="77777777" w:rsidR="00FB279B" w:rsidRDefault="00FB279B" w:rsidP="00456076">
          <w:pPr>
            <w:pStyle w:val="Bibliography"/>
            <w:spacing w:after="0" w:line="240" w:lineRule="auto"/>
            <w:ind w:left="357" w:hanging="357"/>
            <w:rPr>
              <w:noProof/>
              <w:lang w:val="en-US"/>
            </w:rPr>
          </w:pPr>
          <w:r>
            <w:rPr>
              <w:noProof/>
              <w:lang w:val="en-US"/>
            </w:rPr>
            <w:t xml:space="preserve">Seravalli, V., Strambi, N., Castellana, E., Salamina, M. A., Bettini, C., &amp; Tommaso, M. D. (2022). Hospital Admission in the Latent versus the Active Phase of Labor: Comparison of Perinatal Outcomes. </w:t>
          </w:r>
          <w:r>
            <w:rPr>
              <w:i/>
              <w:iCs/>
              <w:noProof/>
              <w:lang w:val="en-US"/>
            </w:rPr>
            <w:t>Children, 9</w:t>
          </w:r>
          <w:r>
            <w:rPr>
              <w:noProof/>
              <w:lang w:val="en-US"/>
            </w:rPr>
            <w:t>(6), 924. doi:DOI: 10.3390/children9060924</w:t>
          </w:r>
        </w:p>
        <w:p w14:paraId="790F638B" w14:textId="309CC2D8" w:rsidR="00CA0386" w:rsidRPr="00E4288F" w:rsidRDefault="00FB279B" w:rsidP="00456076">
          <w:pPr>
            <w:pStyle w:val="Bibliography"/>
            <w:spacing w:after="0" w:line="240" w:lineRule="auto"/>
            <w:ind w:left="357" w:hanging="357"/>
            <w:rPr>
              <w:noProof/>
              <w:lang w:val="en-US"/>
            </w:rPr>
          </w:pPr>
          <w:r>
            <w:rPr>
              <w:noProof/>
              <w:lang w:val="en-US"/>
            </w:rPr>
            <w:t xml:space="preserve">Spiby, H., Walsh, D., Green, J., Crompton, A., &amp; Bugg, G. (2014). Midwives' beliefs and concerns about telephone conversations with women in early labour. </w:t>
          </w:r>
          <w:r>
            <w:rPr>
              <w:i/>
              <w:iCs/>
              <w:noProof/>
              <w:lang w:val="en-US"/>
            </w:rPr>
            <w:t>Midwifery, 30</w:t>
          </w:r>
          <w:r>
            <w:rPr>
              <w:noProof/>
              <w:lang w:val="en-US"/>
            </w:rPr>
            <w:t>(9), 1036-1042. doi:DOI: 10.1016/j.midw.2013.10.025</w:t>
          </w:r>
          <w:r w:rsidR="00CA0386">
            <w:fldChar w:fldCharType="begin"/>
          </w:r>
          <w:r w:rsidR="00CA0386">
            <w:instrText xml:space="preserve"> BIBLIOGRAPHY </w:instrText>
          </w:r>
          <w:r w:rsidR="00CA0386">
            <w:fldChar w:fldCharType="separate"/>
          </w:r>
        </w:p>
        <w:p w14:paraId="53CFDFDB" w14:textId="68B42646" w:rsidR="00CA0386" w:rsidRDefault="00CA0386" w:rsidP="00456076">
          <w:pPr>
            <w:pStyle w:val="Bibliography"/>
            <w:spacing w:after="0" w:line="240" w:lineRule="auto"/>
            <w:ind w:left="357" w:hanging="357"/>
            <w:rPr>
              <w:noProof/>
              <w:lang w:val="en-US"/>
            </w:rPr>
          </w:pPr>
          <w:r>
            <w:rPr>
              <w:b/>
              <w:bCs/>
            </w:rPr>
            <w:fldChar w:fldCharType="end"/>
          </w:r>
          <w:r>
            <w:rPr>
              <w:noProof/>
              <w:lang w:val="en-US"/>
            </w:rPr>
            <w:t xml:space="preserve">Weavers, A., &amp; Nash, K. (2012). Setting up a triage telephone line for women in early labour. </w:t>
          </w:r>
          <w:r>
            <w:rPr>
              <w:i/>
              <w:iCs/>
              <w:noProof/>
              <w:lang w:val="en-US"/>
            </w:rPr>
            <w:t>British journal of midwifery, 20</w:t>
          </w:r>
          <w:r>
            <w:rPr>
              <w:noProof/>
              <w:lang w:val="en-US"/>
            </w:rPr>
            <w:t>(5), 333-338. doi:DOI: 10.12968/bjom.2012.20.5.333</w:t>
          </w:r>
        </w:p>
        <w:p w14:paraId="23D337C6" w14:textId="68CBB12B" w:rsidR="00CA0386" w:rsidRDefault="00CA0386" w:rsidP="000D322B">
          <w:pPr>
            <w:pStyle w:val="Bibliography"/>
            <w:spacing w:after="0"/>
            <w:rPr>
              <w:noProof/>
              <w:lang w:val="en-US"/>
            </w:rPr>
          </w:pPr>
        </w:p>
        <w:p w14:paraId="62CE4CEF" w14:textId="17A4FF2B" w:rsidR="00FB279B" w:rsidRDefault="00FB279B" w:rsidP="000D322B">
          <w:pPr>
            <w:pStyle w:val="Bibliography"/>
            <w:spacing w:after="0"/>
            <w:rPr>
              <w:noProof/>
              <w:lang w:val="en-US"/>
            </w:rPr>
          </w:pPr>
        </w:p>
        <w:p w14:paraId="2EF67E2F" w14:textId="71C69A7D" w:rsidR="007414E3" w:rsidRDefault="00FB279B" w:rsidP="000D322B">
          <w:pPr>
            <w:pStyle w:val="Bibliography"/>
            <w:spacing w:after="0"/>
            <w:ind w:left="720" w:hanging="720"/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49483283" w14:textId="68E67CB7" w:rsidR="00F41F68" w:rsidRPr="00041AC4" w:rsidRDefault="00F41F68" w:rsidP="0022687A"/>
    <w:sectPr w:rsidR="00F41F68" w:rsidRPr="00041A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C4"/>
    <w:rsid w:val="00023197"/>
    <w:rsid w:val="00027758"/>
    <w:rsid w:val="00035E90"/>
    <w:rsid w:val="00036CAB"/>
    <w:rsid w:val="00040101"/>
    <w:rsid w:val="00041AC4"/>
    <w:rsid w:val="00045B97"/>
    <w:rsid w:val="00051C75"/>
    <w:rsid w:val="000715D0"/>
    <w:rsid w:val="00077969"/>
    <w:rsid w:val="00083088"/>
    <w:rsid w:val="00083A7B"/>
    <w:rsid w:val="00084CF5"/>
    <w:rsid w:val="0008543E"/>
    <w:rsid w:val="000932AA"/>
    <w:rsid w:val="000979A2"/>
    <w:rsid w:val="000A0D91"/>
    <w:rsid w:val="000A1B12"/>
    <w:rsid w:val="000A1D32"/>
    <w:rsid w:val="000A5CFE"/>
    <w:rsid w:val="000A6D67"/>
    <w:rsid w:val="000B2EB5"/>
    <w:rsid w:val="000B7311"/>
    <w:rsid w:val="000D322B"/>
    <w:rsid w:val="000D507F"/>
    <w:rsid w:val="000E1DFC"/>
    <w:rsid w:val="000E562A"/>
    <w:rsid w:val="000E6508"/>
    <w:rsid w:val="000F248B"/>
    <w:rsid w:val="000F258D"/>
    <w:rsid w:val="000F6E1A"/>
    <w:rsid w:val="00111A16"/>
    <w:rsid w:val="001147ED"/>
    <w:rsid w:val="0012171B"/>
    <w:rsid w:val="00121C85"/>
    <w:rsid w:val="00126E67"/>
    <w:rsid w:val="00127769"/>
    <w:rsid w:val="00130396"/>
    <w:rsid w:val="00140787"/>
    <w:rsid w:val="001508AD"/>
    <w:rsid w:val="001515A0"/>
    <w:rsid w:val="00155B75"/>
    <w:rsid w:val="00160468"/>
    <w:rsid w:val="001623CD"/>
    <w:rsid w:val="0016335E"/>
    <w:rsid w:val="00175AD1"/>
    <w:rsid w:val="001868B4"/>
    <w:rsid w:val="00192E27"/>
    <w:rsid w:val="00193115"/>
    <w:rsid w:val="00194B79"/>
    <w:rsid w:val="00197B8D"/>
    <w:rsid w:val="001A4122"/>
    <w:rsid w:val="001A4E97"/>
    <w:rsid w:val="001A5979"/>
    <w:rsid w:val="001B0E70"/>
    <w:rsid w:val="001B1C9E"/>
    <w:rsid w:val="001B2A4D"/>
    <w:rsid w:val="001B74DF"/>
    <w:rsid w:val="001C08DF"/>
    <w:rsid w:val="001C17EF"/>
    <w:rsid w:val="001C353A"/>
    <w:rsid w:val="001D1DDA"/>
    <w:rsid w:val="001D20F6"/>
    <w:rsid w:val="001E18D0"/>
    <w:rsid w:val="001E688C"/>
    <w:rsid w:val="001F3E80"/>
    <w:rsid w:val="001F797F"/>
    <w:rsid w:val="002067CB"/>
    <w:rsid w:val="002077E8"/>
    <w:rsid w:val="00211EF9"/>
    <w:rsid w:val="002207E5"/>
    <w:rsid w:val="0022687A"/>
    <w:rsid w:val="00227C2E"/>
    <w:rsid w:val="00231367"/>
    <w:rsid w:val="00233C44"/>
    <w:rsid w:val="002361F1"/>
    <w:rsid w:val="00236A51"/>
    <w:rsid w:val="0025058F"/>
    <w:rsid w:val="002520E8"/>
    <w:rsid w:val="0025306A"/>
    <w:rsid w:val="002630C4"/>
    <w:rsid w:val="00267B6B"/>
    <w:rsid w:val="002743CE"/>
    <w:rsid w:val="002867DB"/>
    <w:rsid w:val="00292F8F"/>
    <w:rsid w:val="002A5D18"/>
    <w:rsid w:val="002B4338"/>
    <w:rsid w:val="002D0AF3"/>
    <w:rsid w:val="002D38EC"/>
    <w:rsid w:val="002D6C75"/>
    <w:rsid w:val="002E48FF"/>
    <w:rsid w:val="00300D7D"/>
    <w:rsid w:val="00303CFC"/>
    <w:rsid w:val="00310E2B"/>
    <w:rsid w:val="00312E1E"/>
    <w:rsid w:val="003148B8"/>
    <w:rsid w:val="00320EE8"/>
    <w:rsid w:val="0032289C"/>
    <w:rsid w:val="00323C7C"/>
    <w:rsid w:val="003324C1"/>
    <w:rsid w:val="00336CC0"/>
    <w:rsid w:val="00341670"/>
    <w:rsid w:val="00347E69"/>
    <w:rsid w:val="00350BF9"/>
    <w:rsid w:val="00351F5E"/>
    <w:rsid w:val="003534DE"/>
    <w:rsid w:val="00354F2C"/>
    <w:rsid w:val="00355058"/>
    <w:rsid w:val="00361465"/>
    <w:rsid w:val="003713A8"/>
    <w:rsid w:val="003818BC"/>
    <w:rsid w:val="003905B4"/>
    <w:rsid w:val="00391170"/>
    <w:rsid w:val="00392459"/>
    <w:rsid w:val="003A1C62"/>
    <w:rsid w:val="003A38A8"/>
    <w:rsid w:val="003B5AC8"/>
    <w:rsid w:val="003C55ED"/>
    <w:rsid w:val="003D4989"/>
    <w:rsid w:val="003E1BE3"/>
    <w:rsid w:val="003E4554"/>
    <w:rsid w:val="003F2C8D"/>
    <w:rsid w:val="003F4A14"/>
    <w:rsid w:val="00400C39"/>
    <w:rsid w:val="004156D7"/>
    <w:rsid w:val="004169DD"/>
    <w:rsid w:val="004222B7"/>
    <w:rsid w:val="00424D87"/>
    <w:rsid w:val="00425057"/>
    <w:rsid w:val="004260E3"/>
    <w:rsid w:val="00431DD4"/>
    <w:rsid w:val="00450601"/>
    <w:rsid w:val="00456076"/>
    <w:rsid w:val="004612EA"/>
    <w:rsid w:val="00463E68"/>
    <w:rsid w:val="004674D9"/>
    <w:rsid w:val="00467C42"/>
    <w:rsid w:val="004825DD"/>
    <w:rsid w:val="004915E5"/>
    <w:rsid w:val="00494494"/>
    <w:rsid w:val="004A630B"/>
    <w:rsid w:val="004C2DC6"/>
    <w:rsid w:val="004C76A6"/>
    <w:rsid w:val="004E4D11"/>
    <w:rsid w:val="004F5B65"/>
    <w:rsid w:val="00511FFA"/>
    <w:rsid w:val="00513429"/>
    <w:rsid w:val="005241D0"/>
    <w:rsid w:val="0054234E"/>
    <w:rsid w:val="00546A60"/>
    <w:rsid w:val="00546E14"/>
    <w:rsid w:val="005472E5"/>
    <w:rsid w:val="00550260"/>
    <w:rsid w:val="005507F4"/>
    <w:rsid w:val="00557975"/>
    <w:rsid w:val="0056082E"/>
    <w:rsid w:val="0056380F"/>
    <w:rsid w:val="00570568"/>
    <w:rsid w:val="0057763B"/>
    <w:rsid w:val="00586C83"/>
    <w:rsid w:val="00591431"/>
    <w:rsid w:val="00591ACB"/>
    <w:rsid w:val="00594BFD"/>
    <w:rsid w:val="005A1B79"/>
    <w:rsid w:val="005A2DD5"/>
    <w:rsid w:val="005A79B2"/>
    <w:rsid w:val="005B4643"/>
    <w:rsid w:val="005B6B44"/>
    <w:rsid w:val="005C3038"/>
    <w:rsid w:val="005C6461"/>
    <w:rsid w:val="005C7516"/>
    <w:rsid w:val="005D1F22"/>
    <w:rsid w:val="005D6333"/>
    <w:rsid w:val="005E6DE8"/>
    <w:rsid w:val="005F5D4B"/>
    <w:rsid w:val="00610ED3"/>
    <w:rsid w:val="0062070A"/>
    <w:rsid w:val="00635716"/>
    <w:rsid w:val="00641AB6"/>
    <w:rsid w:val="006574B2"/>
    <w:rsid w:val="0066581C"/>
    <w:rsid w:val="006731BF"/>
    <w:rsid w:val="00675FA2"/>
    <w:rsid w:val="0067766B"/>
    <w:rsid w:val="00685253"/>
    <w:rsid w:val="006860A7"/>
    <w:rsid w:val="00686227"/>
    <w:rsid w:val="00693FE6"/>
    <w:rsid w:val="00694641"/>
    <w:rsid w:val="006B625D"/>
    <w:rsid w:val="006C6E52"/>
    <w:rsid w:val="006C7A44"/>
    <w:rsid w:val="006D031E"/>
    <w:rsid w:val="006D2997"/>
    <w:rsid w:val="006D2B56"/>
    <w:rsid w:val="006D2C8F"/>
    <w:rsid w:val="006E380A"/>
    <w:rsid w:val="006E63C1"/>
    <w:rsid w:val="00702F0A"/>
    <w:rsid w:val="00704453"/>
    <w:rsid w:val="00717D45"/>
    <w:rsid w:val="007219CE"/>
    <w:rsid w:val="00722EC0"/>
    <w:rsid w:val="007237A7"/>
    <w:rsid w:val="00726AD7"/>
    <w:rsid w:val="007312AD"/>
    <w:rsid w:val="00732184"/>
    <w:rsid w:val="007414E3"/>
    <w:rsid w:val="00754382"/>
    <w:rsid w:val="0075584E"/>
    <w:rsid w:val="00757CFB"/>
    <w:rsid w:val="0076515D"/>
    <w:rsid w:val="00773D8C"/>
    <w:rsid w:val="00780C84"/>
    <w:rsid w:val="007846E2"/>
    <w:rsid w:val="00787EC8"/>
    <w:rsid w:val="00795F08"/>
    <w:rsid w:val="007A1A91"/>
    <w:rsid w:val="007B55A7"/>
    <w:rsid w:val="007C2D5D"/>
    <w:rsid w:val="007C3859"/>
    <w:rsid w:val="007E2E9C"/>
    <w:rsid w:val="007E3CB1"/>
    <w:rsid w:val="007E48CA"/>
    <w:rsid w:val="007F3F19"/>
    <w:rsid w:val="007F4CBC"/>
    <w:rsid w:val="00807362"/>
    <w:rsid w:val="00811B8D"/>
    <w:rsid w:val="008150EC"/>
    <w:rsid w:val="00817000"/>
    <w:rsid w:val="008216B4"/>
    <w:rsid w:val="00823628"/>
    <w:rsid w:val="00824066"/>
    <w:rsid w:val="00824515"/>
    <w:rsid w:val="00826235"/>
    <w:rsid w:val="0084777C"/>
    <w:rsid w:val="00864306"/>
    <w:rsid w:val="00865AF4"/>
    <w:rsid w:val="008660E2"/>
    <w:rsid w:val="00867574"/>
    <w:rsid w:val="008923F3"/>
    <w:rsid w:val="00896785"/>
    <w:rsid w:val="008A184C"/>
    <w:rsid w:val="008A786F"/>
    <w:rsid w:val="008B34F9"/>
    <w:rsid w:val="008B5840"/>
    <w:rsid w:val="008D0592"/>
    <w:rsid w:val="008D3A9F"/>
    <w:rsid w:val="008E55CD"/>
    <w:rsid w:val="008F1E82"/>
    <w:rsid w:val="008F7438"/>
    <w:rsid w:val="00907F6E"/>
    <w:rsid w:val="00927CAF"/>
    <w:rsid w:val="0093205E"/>
    <w:rsid w:val="00933D8E"/>
    <w:rsid w:val="009456B7"/>
    <w:rsid w:val="0096293A"/>
    <w:rsid w:val="00971F61"/>
    <w:rsid w:val="009749F3"/>
    <w:rsid w:val="009834B1"/>
    <w:rsid w:val="0099281B"/>
    <w:rsid w:val="009A02BC"/>
    <w:rsid w:val="009B18DF"/>
    <w:rsid w:val="009B267C"/>
    <w:rsid w:val="009C04BD"/>
    <w:rsid w:val="009C0B44"/>
    <w:rsid w:val="009C71E7"/>
    <w:rsid w:val="009E4B53"/>
    <w:rsid w:val="009F22D7"/>
    <w:rsid w:val="009F619D"/>
    <w:rsid w:val="00A0461B"/>
    <w:rsid w:val="00A2159E"/>
    <w:rsid w:val="00A22AC8"/>
    <w:rsid w:val="00A24993"/>
    <w:rsid w:val="00A25C65"/>
    <w:rsid w:val="00A30F73"/>
    <w:rsid w:val="00A345CF"/>
    <w:rsid w:val="00A37DE3"/>
    <w:rsid w:val="00A44A95"/>
    <w:rsid w:val="00A44E40"/>
    <w:rsid w:val="00A518DF"/>
    <w:rsid w:val="00A53599"/>
    <w:rsid w:val="00A554D9"/>
    <w:rsid w:val="00A62B70"/>
    <w:rsid w:val="00A65010"/>
    <w:rsid w:val="00A65105"/>
    <w:rsid w:val="00A9094B"/>
    <w:rsid w:val="00A93779"/>
    <w:rsid w:val="00A974FE"/>
    <w:rsid w:val="00AB203E"/>
    <w:rsid w:val="00AB5AEC"/>
    <w:rsid w:val="00AC275E"/>
    <w:rsid w:val="00AC3DE0"/>
    <w:rsid w:val="00AC47F3"/>
    <w:rsid w:val="00AD680E"/>
    <w:rsid w:val="00AE44CE"/>
    <w:rsid w:val="00B02C2C"/>
    <w:rsid w:val="00B11495"/>
    <w:rsid w:val="00B11964"/>
    <w:rsid w:val="00B121DA"/>
    <w:rsid w:val="00B16683"/>
    <w:rsid w:val="00B33F84"/>
    <w:rsid w:val="00B4267C"/>
    <w:rsid w:val="00B4307C"/>
    <w:rsid w:val="00B46894"/>
    <w:rsid w:val="00B55C84"/>
    <w:rsid w:val="00B73759"/>
    <w:rsid w:val="00B76B1E"/>
    <w:rsid w:val="00B80A8A"/>
    <w:rsid w:val="00B82C46"/>
    <w:rsid w:val="00B84483"/>
    <w:rsid w:val="00B84EAF"/>
    <w:rsid w:val="00B87D1C"/>
    <w:rsid w:val="00B97ED7"/>
    <w:rsid w:val="00BA4A9A"/>
    <w:rsid w:val="00BA676E"/>
    <w:rsid w:val="00BB07A2"/>
    <w:rsid w:val="00BB0924"/>
    <w:rsid w:val="00BB1BB5"/>
    <w:rsid w:val="00BB3456"/>
    <w:rsid w:val="00BB6017"/>
    <w:rsid w:val="00BD1440"/>
    <w:rsid w:val="00BD2568"/>
    <w:rsid w:val="00BE3969"/>
    <w:rsid w:val="00C00A7D"/>
    <w:rsid w:val="00C01674"/>
    <w:rsid w:val="00C10FD5"/>
    <w:rsid w:val="00C12F32"/>
    <w:rsid w:val="00C169E8"/>
    <w:rsid w:val="00C20ADC"/>
    <w:rsid w:val="00C228B3"/>
    <w:rsid w:val="00C31CE1"/>
    <w:rsid w:val="00C507ED"/>
    <w:rsid w:val="00C520DC"/>
    <w:rsid w:val="00C64C6F"/>
    <w:rsid w:val="00C64F4F"/>
    <w:rsid w:val="00C71395"/>
    <w:rsid w:val="00C77684"/>
    <w:rsid w:val="00C8107A"/>
    <w:rsid w:val="00C81E0A"/>
    <w:rsid w:val="00C9229E"/>
    <w:rsid w:val="00C96198"/>
    <w:rsid w:val="00C973F4"/>
    <w:rsid w:val="00C97AD9"/>
    <w:rsid w:val="00C97CF0"/>
    <w:rsid w:val="00CA0386"/>
    <w:rsid w:val="00CB1F40"/>
    <w:rsid w:val="00CB7FCB"/>
    <w:rsid w:val="00CC0DB9"/>
    <w:rsid w:val="00CD6469"/>
    <w:rsid w:val="00CE079F"/>
    <w:rsid w:val="00D05EA1"/>
    <w:rsid w:val="00D074E0"/>
    <w:rsid w:val="00D228AA"/>
    <w:rsid w:val="00D2326D"/>
    <w:rsid w:val="00D316E0"/>
    <w:rsid w:val="00D40348"/>
    <w:rsid w:val="00D41B33"/>
    <w:rsid w:val="00D432F2"/>
    <w:rsid w:val="00D445FE"/>
    <w:rsid w:val="00D50579"/>
    <w:rsid w:val="00D51EFB"/>
    <w:rsid w:val="00D54CFA"/>
    <w:rsid w:val="00D670DB"/>
    <w:rsid w:val="00D70734"/>
    <w:rsid w:val="00D70976"/>
    <w:rsid w:val="00D900EA"/>
    <w:rsid w:val="00D903A7"/>
    <w:rsid w:val="00DA37BA"/>
    <w:rsid w:val="00DC7906"/>
    <w:rsid w:val="00DD127B"/>
    <w:rsid w:val="00DD5CB3"/>
    <w:rsid w:val="00DE0BF6"/>
    <w:rsid w:val="00DF11EE"/>
    <w:rsid w:val="00DF1F47"/>
    <w:rsid w:val="00E00DDF"/>
    <w:rsid w:val="00E05924"/>
    <w:rsid w:val="00E060B2"/>
    <w:rsid w:val="00E07577"/>
    <w:rsid w:val="00E10565"/>
    <w:rsid w:val="00E22D1E"/>
    <w:rsid w:val="00E303D2"/>
    <w:rsid w:val="00E32A79"/>
    <w:rsid w:val="00E32DB4"/>
    <w:rsid w:val="00E35BC1"/>
    <w:rsid w:val="00E40DAD"/>
    <w:rsid w:val="00E4288F"/>
    <w:rsid w:val="00E510DF"/>
    <w:rsid w:val="00E5149E"/>
    <w:rsid w:val="00E67C95"/>
    <w:rsid w:val="00E705B3"/>
    <w:rsid w:val="00E73B15"/>
    <w:rsid w:val="00E745F8"/>
    <w:rsid w:val="00E74743"/>
    <w:rsid w:val="00E7793F"/>
    <w:rsid w:val="00E845F0"/>
    <w:rsid w:val="00E92A4C"/>
    <w:rsid w:val="00E944B4"/>
    <w:rsid w:val="00E964C8"/>
    <w:rsid w:val="00EA0343"/>
    <w:rsid w:val="00EA2E50"/>
    <w:rsid w:val="00EB6F11"/>
    <w:rsid w:val="00EB772A"/>
    <w:rsid w:val="00EC0A20"/>
    <w:rsid w:val="00ED296E"/>
    <w:rsid w:val="00ED5315"/>
    <w:rsid w:val="00EE2734"/>
    <w:rsid w:val="00EF20E9"/>
    <w:rsid w:val="00F158DA"/>
    <w:rsid w:val="00F330AA"/>
    <w:rsid w:val="00F40B16"/>
    <w:rsid w:val="00F41F68"/>
    <w:rsid w:val="00F44EA3"/>
    <w:rsid w:val="00F46FA9"/>
    <w:rsid w:val="00F53472"/>
    <w:rsid w:val="00F56247"/>
    <w:rsid w:val="00F63BF7"/>
    <w:rsid w:val="00F70468"/>
    <w:rsid w:val="00F72C9E"/>
    <w:rsid w:val="00F823A2"/>
    <w:rsid w:val="00F9347B"/>
    <w:rsid w:val="00F93C33"/>
    <w:rsid w:val="00F94730"/>
    <w:rsid w:val="00FA130C"/>
    <w:rsid w:val="00FA735F"/>
    <w:rsid w:val="00FB279B"/>
    <w:rsid w:val="00FC03A7"/>
    <w:rsid w:val="00FC10F8"/>
    <w:rsid w:val="00FC5E5A"/>
    <w:rsid w:val="00FD348A"/>
    <w:rsid w:val="00FD4982"/>
    <w:rsid w:val="00FE0F74"/>
    <w:rsid w:val="00FE131E"/>
    <w:rsid w:val="00FF339A"/>
    <w:rsid w:val="00FF69DA"/>
    <w:rsid w:val="00FF703D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FAC3A"/>
  <w15:chartTrackingRefBased/>
  <w15:docId w15:val="{B3B93473-6182-4EE5-A389-C9AA1CA5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F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5A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A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A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A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AD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41F6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F41F68"/>
  </w:style>
  <w:style w:type="paragraph" w:styleId="Revision">
    <w:name w:val="Revision"/>
    <w:hidden/>
    <w:uiPriority w:val="99"/>
    <w:semiHidden/>
    <w:rsid w:val="003A1C62"/>
    <w:pPr>
      <w:spacing w:after="0" w:line="240" w:lineRule="auto"/>
    </w:pPr>
  </w:style>
  <w:style w:type="paragraph" w:customStyle="1" w:styleId="pf0">
    <w:name w:val="pf0"/>
    <w:basedOn w:val="Normal"/>
    <w:rsid w:val="003A1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cf01">
    <w:name w:val="cf01"/>
    <w:basedOn w:val="DefaultParagraphFont"/>
    <w:rsid w:val="003A1C62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7414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Til15</b:Tag>
    <b:SourceType>JournalArticle</b:SourceType>
    <b:Guid>{7C1D45D3-7A6D-479A-8300-A33DD4932B59}</b:Guid>
    <b:Title>Cost-Effectiveness Analysis of Latent versus Active Labor Hospital Admission for Medically Low-Risk, Term Women</b:Title>
    <b:Year>2015</b:Year>
    <b:Author>
      <b:Author>
        <b:NameList>
          <b:Person>
            <b:Last>Tilden</b:Last>
            <b:First>Ellen</b:First>
            <b:Middle>L.</b:Middle>
          </b:Person>
          <b:Person>
            <b:Last>Lee</b:Last>
            <b:First>Vanessa</b:First>
            <b:Middle>R.</b:Middle>
          </b:Person>
          <b:Person>
            <b:Last>Allen</b:Last>
            <b:First>Allison</b:First>
            <b:Middle>J.</b:Middle>
          </b:Person>
          <b:Person>
            <b:Last>Griffin</b:Last>
            <b:First>Emily</b:First>
            <b:Middle>E.</b:Middle>
          </b:Person>
          <b:Person>
            <b:Last>Caughey</b:Last>
            <b:First>Aaron</b:First>
            <b:Middle>B.</b:Middle>
          </b:Person>
        </b:NameList>
      </b:Author>
    </b:Author>
    <b:JournalName>Birth</b:JournalName>
    <b:Pages>219-226</b:Pages>
    <b:Volume>42</b:Volume>
    <b:Issue>3</b:Issue>
    <b:YearAccessed>2023</b:YearAccessed>
    <b:DOI>DOI: 10.1111/birt.12179</b:DOI>
    <b:RefOrder>1</b:RefOrder>
  </b:Source>
  <b:Source>
    <b:Tag>Bea18</b:Tag>
    <b:SourceType>JournalArticle</b:SourceType>
    <b:Guid>{ABB0DF48-F326-4648-B0D0-176008D3D427}</b:Guid>
    <b:Author>
      <b:Author>
        <b:NameList>
          <b:Person>
            <b:Last>Beake</b:Last>
            <b:First>Sarah</b:First>
          </b:Person>
          <b:Person>
            <b:Last>Chang</b:Last>
            <b:First>Yan-Shing</b:First>
          </b:Person>
          <b:Person>
            <b:Last>Cheyne</b:Last>
            <b:First>Helen</b:First>
          </b:Person>
          <b:Person>
            <b:Last>Spiby</b:Last>
            <b:First>Helen</b:First>
          </b:Person>
          <b:Person>
            <b:Last>Sandall</b:Last>
            <b:First>Jane</b:First>
          </b:Person>
          <b:Person>
            <b:Last>Bick</b:Last>
            <b:First>Debra</b:First>
          </b:Person>
        </b:NameList>
      </b:Author>
    </b:Author>
    <b:Title>Experiences of early labour management from perspectives of women, labour companions and health professionals: A systematic review of qualitative evidence</b:Title>
    <b:Year>2018</b:Year>
    <b:Pages>69-84</b:Pages>
    <b:Volume>57</b:Volume>
    <b:YearAccessed>2023</b:YearAccessed>
    <b:DOI>doi.org/10.1016/j.midw.2017.11.002</b:DOI>
    <b:RefOrder>2</b:RefOrder>
  </b:Source>
  <b:Source>
    <b:Tag>Yve20</b:Tag>
    <b:SourceType>JournalArticle</b:SourceType>
    <b:Guid>{982CB04B-5A40-4F2F-960F-755BE78B2CC4}</b:Guid>
    <b:Title>Variations in outcomes for women admitted to hospital in early versus active labour: An observational study</b:Title>
    <b:JournalName>BMC Pregnancy and Childbirth</b:JournalName>
    <b:Year>2020</b:Year>
    <b:Pages>469-469</b:Pages>
    <b:Author>
      <b:Author>
        <b:NameList>
          <b:Person>
            <b:Last>Miller</b:Last>
            <b:First>Yvette</b:First>
            <b:Middle>D.</b:Middle>
          </b:Person>
          <b:Person>
            <b:Last>Armanasco</b:Last>
            <b:First>Ashleigh</b:First>
            <b:Middle>A.</b:Middle>
          </b:Person>
          <b:Person>
            <b:Last>McCosker</b:Last>
            <b:First>Laura</b:First>
          </b:Person>
          <b:Person>
            <b:Last>Thompson</b:Last>
            <b:First>Rachel</b:First>
          </b:Person>
        </b:NameList>
      </b:Author>
    </b:Author>
    <b:Volume>20</b:Volume>
    <b:Issue>1</b:Issue>
    <b:YearAccessed>2023</b:YearAccessed>
    <b:DOI>doi.org/10.1186/s12884-020-03149-7</b:DOI>
    <b:RefOrder>3</b:RefOrder>
  </b:Source>
  <b:Source>
    <b:Tag>Ann12</b:Tag>
    <b:SourceType>JournalArticle</b:SourceType>
    <b:Guid>{8E5E8D83-2BE0-4E5E-9EF1-9CBFC9070AB7}</b:Guid>
    <b:Title>Setting up a triage telephone line for women in early labour</b:Title>
    <b:JournalName>British journal of midwifery</b:JournalName>
    <b:Year>2012</b:Year>
    <b:Pages>333-338</b:Pages>
    <b:Author>
      <b:Author>
        <b:NameList>
          <b:Person>
            <b:Last>Weavers</b:Last>
            <b:First>Annette</b:First>
          </b:Person>
          <b:Person>
            <b:Last>Nash</b:Last>
            <b:First>Kate</b:First>
          </b:Person>
        </b:NameList>
      </b:Author>
    </b:Author>
    <b:Volume>20</b:Volume>
    <b:Issue>5</b:Issue>
    <b:YearAccessed>2023</b:YearAccessed>
    <b:DOI>DOI: 10.12968/bjom.2012.20.5.333</b:DOI>
    <b:RefOrder>4</b:RefOrder>
  </b:Source>
  <b:Source>
    <b:Tag>Bai19</b:Tag>
    <b:SourceType>JournalArticle</b:SourceType>
    <b:Guid>{D37A4045-D7DC-4492-B23E-23B32A261541}</b:Guid>
    <b:Author>
      <b:Author>
        <b:NameList>
          <b:Person>
            <b:Last>Bailey</b:Last>
            <b:First>Carolyn</b:First>
            <b:Middle>M.</b:Middle>
          </b:Person>
          <b:Person>
            <b:Last>Newton</b:Last>
            <b:First>Jennifer</b:First>
            <b:Middle>M.</b:Middle>
          </b:Person>
          <b:Person>
            <b:Last>Hall</b:Last>
            <b:First>Helen</b:First>
            <b:Middle>G.</b:Middle>
          </b:Person>
        </b:NameList>
      </b:Author>
    </b:Author>
    <b:Title>Telephone triage in midwifery practice: A cross-sectional survey</b:Title>
    <b:JournalName>International Journal of Nursing Studies</b:JournalName>
    <b:Year>2019</b:Year>
    <b:Pages>110-118</b:Pages>
    <b:Volume>91</b:Volume>
    <b:YearAccessed>2023</b:YearAccessed>
    <b:DOI>doi.org/10.1016/j.ijnurstu.2018.11.009</b:DOI>
    <b:RefOrder>5</b:RefOrder>
  </b:Source>
  <b:Source>
    <b:Tag>Gre11</b:Tag>
    <b:SourceType>JournalArticle</b:SourceType>
    <b:Guid>{7658CB95-D482-4F4F-89ED-468D47629690}</b:Guid>
    <b:Author>
      <b:Author>
        <b:NameList>
          <b:Person>
            <b:Last>Green</b:Last>
            <b:First>Josephine</b:First>
            <b:Middle>M.</b:Middle>
          </b:Person>
          <b:Person>
            <b:Last>Spiby</b:Last>
            <b:First>Helen</b:First>
          </b:Person>
          <b:Person>
            <b:Last>Hucknall</b:Last>
            <b:First>Clare</b:First>
          </b:Person>
          <b:Person>
            <b:Last>Foster</b:Last>
            <b:First>Helen</b:First>
            <b:Middle>Richardson</b:Middle>
          </b:Person>
        </b:NameList>
      </b:Author>
    </b:Author>
    <b:Title>Converting policy into care: women’s satisfaction with the early labour telephone component of the All Wales Clinical Pathway for Normal labour</b:Title>
    <b:JournalName>Journal of advanced nursing</b:JournalName>
    <b:Year>2011</b:Year>
    <b:Pages>2218–2228</b:Pages>
    <b:Volume>68</b:Volume>
    <b:Issue>10</b:Issue>
    <b:YearAccessed>2023</b:YearAccessed>
    <b:DOI>doi: 10.1111/j.1365-2648.2011.05906.x</b:DOI>
    <b:RefOrder>6</b:RefOrder>
  </b:Source>
  <b:Source>
    <b:Tag>Kob17</b:Tag>
    <b:SourceType>Report</b:SourceType>
    <b:Guid>{C0D79D16-9B98-403F-A4AF-7E3FFD1398AF}</b:Guid>
    <b:Title>Assessment and support during early labour for improving birth outcomes (Review)</b:Title>
    <b:Year>2017</b:Year>
    <b:Author>
      <b:Author>
        <b:NameList>
          <b:Person>
            <b:Last>Kobayashi</b:Last>
            <b:First>Shinobu</b:First>
          </b:Person>
          <b:Person>
            <b:Last>Hanada</b:Last>
            <b:First>Nobutsugu</b:First>
          </b:Person>
          <b:Person>
            <b:Last>Matsuzaki</b:Last>
            <b:First>Masayo</b:First>
          </b:Person>
          <b:Person>
            <b:Last>Takehara</b:Last>
            <b:First>Kenji</b:First>
          </b:Person>
          <b:Person>
            <b:Last>Ota</b:Last>
            <b:First>Erika</b:First>
          </b:Person>
          <b:Person>
            <b:Last>Sasaki</b:Last>
            <b:First>Hatoko</b:First>
          </b:Person>
          <b:Person>
            <b:Last>Nagata</b:Last>
            <b:First>Chie</b:First>
          </b:Person>
          <b:Person>
            <b:Last>Mori</b:Last>
            <b:First>Rintaro</b:First>
          </b:Person>
        </b:NameList>
      </b:Author>
    </b:Author>
    <b:Publisher>John Wiley &amp; Sons, Ltd</b:Publisher>
    <b:City>New York</b:City>
    <b:YearAccessed>2023</b:YearAccessed>
    <b:DOI>https://doi.org/10.1002/14651858.CD011516.pub2</b:DOI>
    <b:RefOrder>7</b:RefOrder>
  </b:Source>
  <b:Source>
    <b:Tag>Ser22</b:Tag>
    <b:SourceType>JournalArticle</b:SourceType>
    <b:Guid>{A682E787-D803-4AE0-B1D9-1D827705482D}</b:Guid>
    <b:Title>Hospital Admission in the Latent versus the Active Phase of Labor: Comparison of Perinatal Outcomes</b:Title>
    <b:Year>2022</b:Year>
    <b:Author>
      <b:Author>
        <b:NameList>
          <b:Person>
            <b:Last>Seravalli</b:Last>
            <b:First>Viola</b:First>
          </b:Person>
          <b:Person>
            <b:Last>Strambi</b:Last>
            <b:First>Noemi</b:First>
          </b:Person>
          <b:Person>
            <b:Last>Castellana</b:Last>
            <b:First>Enrica</b:First>
          </b:Person>
          <b:Person>
            <b:Last>Salamina</b:Last>
            <b:First>Maria</b:First>
            <b:Middle>Alessia</b:Middle>
          </b:Person>
          <b:Person>
            <b:Last>Bettini</b:Last>
            <b:First>Chiara</b:First>
          </b:Person>
          <b:Person>
            <b:Last>Tommaso</b:Last>
            <b:First>Mariarosaria</b:First>
            <b:Middle>Di</b:Middle>
          </b:Person>
        </b:NameList>
      </b:Author>
    </b:Author>
    <b:JournalName>Children</b:JournalName>
    <b:Pages>924</b:Pages>
    <b:Volume>9</b:Volume>
    <b:Issue>6</b:Issue>
    <b:YearAccessed>2023</b:YearAccessed>
    <b:DOI>DOI: 10.3390/children9060924</b:DOI>
    <b:RefOrder>8</b:RefOrder>
  </b:Source>
  <b:Source>
    <b:Tag>Spi14</b:Tag>
    <b:SourceType>JournalArticle</b:SourceType>
    <b:Guid>{E19BC2D6-CA2E-421D-96C7-F0A74FA190CE}</b:Guid>
    <b:Author>
      <b:Author>
        <b:NameList>
          <b:Person>
            <b:Last>Spiby</b:Last>
            <b:First>Helen</b:First>
          </b:Person>
          <b:Person>
            <b:Last>Walsh</b:Last>
            <b:First>Denis</b:First>
          </b:Person>
          <b:Person>
            <b:Last>Green</b:Last>
            <b:First>Josephine</b:First>
          </b:Person>
          <b:Person>
            <b:Last>Crompton</b:Last>
            <b:First>Anne</b:First>
          </b:Person>
          <b:Person>
            <b:Last>Bugg</b:Last>
            <b:First>George</b:First>
          </b:Person>
        </b:NameList>
      </b:Author>
    </b:Author>
    <b:Title>Midwives' beliefs and concerns about telephone conversations with women in early labour</b:Title>
    <b:JournalName>Midwifery</b:JournalName>
    <b:Year>2014</b:Year>
    <b:Pages>1036-1042</b:Pages>
    <b:Volume>30</b:Volume>
    <b:Issue>9</b:Issue>
    <b:YearAccessed>2023</b:YearAccessed>
    <b:DOI>DOI: 10.1016/j.midw.2013.10.025</b:DOI>
    <b:RefOrder>9</b:RefOrder>
  </b:Source>
  <b:Source>
    <b:Tag>Rot18</b:Tag>
    <b:SourceType>JournalArticle</b:SourceType>
    <b:Guid>{210D4762-F6B4-4D08-B18F-99349CB9044B}</b:Guid>
    <b:Author>
      <b:Author>
        <b:NameList>
          <b:Person>
            <b:Last>Rota</b:Last>
            <b:First>A.</b:First>
          </b:Person>
          <b:Person>
            <b:Last>Antolini</b:Last>
            <b:First>L.</b:First>
          </b:Person>
          <b:Person>
            <b:Last>Colciago</b:Last>
            <b:First>E.</b:First>
          </b:Person>
          <b:Person>
            <b:Last>Nespoli</b:Last>
            <b:First>A.</b:First>
          </b:Person>
          <b:Person>
            <b:Last>Borrelli</b:Last>
            <b:First>S.E.</b:First>
          </b:Person>
          <b:Person>
            <b:Last>Fumagalli</b:Last>
            <b:First>S.</b:First>
          </b:Person>
        </b:NameList>
      </b:Author>
    </b:Author>
    <b:Title>Timing of hospital admission in labour: Latent versus active phase, mode of birth and intrapartum interventions. A correlational study</b:Title>
    <b:JournalName>Women and Birth</b:JournalName>
    <b:Year>2018</b:Year>
    <b:Pages>313-318</b:Pages>
    <b:Volume>31</b:Volume>
    <b:Issue>4</b:Issue>
    <b:YearAccessed>2023</b:YearAccessed>
    <b:DOI>DOI: 10.1016/j.wombi.2017.10.001</b:DOI>
    <b:RefOrder>10</b:RefOrder>
  </b:Source>
  <b:Source>
    <b:Tag>Edm18</b:Tag>
    <b:SourceType>JournalArticle</b:SourceType>
    <b:Guid>{2ECAA9B8-61CB-41B4-8825-DF4010C5A87C}</b:Guid>
    <b:Author>
      <b:Author>
        <b:NameList>
          <b:Person>
            <b:Last>Edmonds</b:Last>
            <b:First>Joyce</b:First>
            <b:Middle>K.</b:Middle>
          </b:Person>
          <b:Person>
            <b:Last>Miley</b:Last>
            <b:First>Kathleen</b:First>
          </b:Person>
          <b:Person>
            <b:Last>Angelini</b:Last>
            <b:First>Kimberly</b:First>
            <b:Middle>J.</b:Middle>
          </b:Person>
          <b:Person>
            <b:Last>Shah</b:Last>
            <b:First>Neel</b:First>
            <b:Middle>T.</b:Middle>
          </b:Person>
        </b:NameList>
      </b:Author>
    </b:Author>
    <b:Title>Decision Making about Hospital Arrival among Low-Risk Nulliparous Women after Spontaneous Labor Onset at Home</b:Title>
    <b:JournalName>Journal of Midwifery &amp; Women’s Health</b:JournalName>
    <b:Year>2018</b:Year>
    <b:Pages>455-461</b:Pages>
    <b:Volume>63</b:Volume>
    <b:Issue>4</b:Issue>
    <b:YearAccessed>2023</b:YearAccessed>
    <b:DOI>DOI: 10.1111/jmwh.12741</b:DOI>
    <b:RefOrder>11</b:RefOrder>
  </b:Source>
  <b:Source>
    <b:Tag>Myh21</b:Tag>
    <b:SourceType>JournalArticle</b:SourceType>
    <b:Guid>{185BCB16-0AA2-4289-91B9-DBEFCD025124}</b:Guid>
    <b:Author>
      <b:Author>
        <b:NameList>
          <b:Person>
            <b:Last>Myhre</b:Last>
            <b:First>Enid</b:First>
            <b:Middle>Leren</b:Middle>
          </b:Person>
          <b:Person>
            <b:Last>Lukasse</b:Last>
            <b:First>Mirjam</b:First>
          </b:Person>
          <b:Person>
            <b:Last>Reigstad</b:Last>
            <b:First>Marte</b:First>
            <b:Middle>Myhre</b:Middle>
          </b:Person>
          <b:Person>
            <b:Last>Holmstedt</b:Last>
            <b:First>Viggo</b:First>
          </b:Person>
          <b:Person>
            <b:Last>Dahl</b:Last>
            <b:First>Bente</b:First>
          </b:Person>
        </b:NameList>
      </b:Author>
    </b:Author>
    <b:Title>A qualitative study of Norwegian first-time mothers’ information needs in pre-admission early labour</b:Title>
    <b:JournalName>Midwifery</b:JournalName>
    <b:Year>2021</b:Year>
    <b:Pages>103016-103016</b:Pages>
    <b:Volume>100</b:Volume>
    <b:YearAccessed>2023</b:YearAccessed>
    <b:DOI>DOI: 10.1016/j.midw.2021.103016</b:DOI>
    <b:RefOrder>12</b:RefOrder>
  </b:Source>
  <b:Source>
    <b:Tag>Äng18</b:Tag>
    <b:SourceType>JournalArticle</b:SourceType>
    <b:Guid>{8D013DBC-3F38-4F9D-8252-4F9493E25188}</b:Guid>
    <b:Author>
      <b:Author>
        <b:NameList>
          <b:Person>
            <b:Last>Ängeby</b:Last>
            <b:First>Karin</b:First>
          </b:Person>
          <b:Person>
            <b:Last>Sandin-Bojö</b:Last>
            <b:First>Ann-Kristin</b:First>
          </b:Person>
          <b:Person>
            <b:Last>Persenius</b:Last>
            <b:First>Mona</b:First>
          </b:Person>
          <b:Person>
            <b:Last>Wilde-Larsson</b:Last>
            <b:First>Bodil</b:First>
          </b:Person>
        </b:NameList>
      </b:Author>
    </b:Author>
    <b:Title>Early labour experience questionnaire: Psychometric testing and women’s experiences in a Swedish setting</b:Title>
    <b:JournalName>Midwifery</b:JournalName>
    <b:Year>2018</b:Year>
    <b:Pages>77-84</b:Pages>
    <b:Volume>64</b:Volume>
    <b:YearAccessed>2023</b:YearAccessed>
    <b:DOI>DOI: 10.1016/j.midw.2018.06.008</b:DOI>
    <b:RefOrder>13</b:RefOrder>
  </b:Source>
  <b:Source>
    <b:Tag>Cap16</b:Tag>
    <b:SourceType>JournalArticle</b:SourceType>
    <b:Guid>{86687AAE-918D-4DC6-9AD2-8EFBBDC231D8}</b:Guid>
    <b:Author>
      <b:Author>
        <b:NameList>
          <b:Person>
            <b:Last>Cappelletti</b:Last>
            <b:First>Giulia</b:First>
          </b:Person>
          <b:Person>
            <b:Last>Nespoli</b:Last>
            <b:First>Antonella</b:First>
          </b:Person>
          <b:Person>
            <b:Last>Fumagalli</b:Last>
            <b:First>Simona</b:First>
          </b:Person>
          <b:Person>
            <b:Last>Borrelli</b:Last>
            <b:First>Sara</b:First>
            <b:Middle>E.</b:Middle>
          </b:Person>
        </b:NameList>
      </b:Author>
    </b:Author>
    <b:Title>First-time mothers’ experiences of early labour in Italian maternity care services</b:Title>
    <b:JournalName>Midwifery</b:JournalName>
    <b:Year>2016</b:Year>
    <b:Pages>198-204</b:Pages>
    <b:Volume>34</b:Volume>
    <b:YearAccessed>2023</b:YearAccessed>
    <b:DOI>DOI: 10.1016/j.midw.2015.09.012</b:DOI>
    <b:RefOrder>14</b:RefOrder>
  </b:Source>
  <b:Source>
    <b:Tag>Jan131</b:Tag>
    <b:SourceType>JournalArticle</b:SourceType>
    <b:Guid>{59B248A7-30EB-4C42-9127-FB8A0AF21780}</b:Guid>
    <b:Author>
      <b:Author>
        <b:NameList>
          <b:Person>
            <b:Last>Janssen</b:Last>
            <b:First>Patricia</b:First>
            <b:Middle>A.</b:Middle>
          </b:Person>
          <b:Person>
            <b:Last>Desmarais</b:Last>
            <b:First>Sarah</b:First>
            <b:Middle>L.</b:Middle>
          </b:Person>
        </b:NameList>
      </b:Author>
    </b:Author>
    <b:Title>Women’s experience with early labour management at home vs. in hospital: A randomised controlled trial</b:Title>
    <b:JournalName>Midwifery</b:JournalName>
    <b:Year>2013</b:Year>
    <b:Pages>190–194</b:Pages>
    <b:Volume>29</b:Volume>
    <b:Issue>3</b:Issue>
    <b:YearAccessed>2023</b:YearAccessed>
    <b:DOI>DOI: 10.1016/j.midw.2012.05.011</b:DOI>
    <b:RefOrder>15</b:RefOrder>
  </b:Source>
  <b:Source>
    <b:Tag>Mar20</b:Tag>
    <b:SourceType>JournalArticle</b:SourceType>
    <b:Guid>{E371ABE0-0163-42E1-A516-2234286D204E}</b:Guid>
    <b:Title>Women’s Perceptions on the Use of Video Technology in Early Labor: Being Able to See</b:Title>
    <b:JournalName>Journal of Midwifery &amp; Women’s Health</b:JournalName>
    <b:Year>2020</b:Year>
    <b:Pages>342-348</b:Pages>
    <b:Author>
      <b:Author>
        <b:NameList>
          <b:Person>
            <b:Last>Faucher</b:Last>
            <b:First>Mary</b:First>
            <b:Middle>Ann</b:Middle>
          </b:Person>
          <b:Person>
            <b:Last>Kennedy</b:Last>
            <b:First>Holly</b:First>
            <b:Middle>Powell</b:Middle>
          </b:Person>
        </b:NameList>
      </b:Author>
    </b:Author>
    <b:Volume>65</b:Volume>
    <b:Issue>3</b:Issue>
    <b:YearAccessed>2023</b:YearAccessed>
    <b:DOI>DOI: 10.1111/jmwh.13091</b:DOI>
    <b:RefOrder>16</b:RefOrder>
  </b:Source>
  <b:Source>
    <b:Tag>Dix13</b:Tag>
    <b:SourceType>JournalArticle</b:SourceType>
    <b:Guid>{B3B0EE2B-B5DB-44F8-8097-D15DD34F9F3A}</b:Guid>
    <b:Author>
      <b:Author>
        <b:NameList>
          <b:Person>
            <b:Last>Dixon</b:Last>
            <b:First>Lesley</b:First>
          </b:Person>
          <b:Person>
            <b:Last>Skinner</b:Last>
            <b:First>Joan</b:First>
          </b:Person>
          <b:Person>
            <b:Last>Foureur</b:Last>
            <b:First>Maralyn</b:First>
          </b:Person>
        </b:NameList>
      </b:Author>
    </b:Author>
    <b:Title>Women’s perspectives of the stages and phases of labour</b:Title>
    <b:JournalName>Midwifery</b:JournalName>
    <b:Year>2013</b:Year>
    <b:Pages>10-17</b:Pages>
    <b:Volume>29</b:Volume>
    <b:Issue>1</b:Issue>
    <b:YearAccessed>2023</b:YearAccessed>
    <b:DOI>DOI: 10.1016/j.midw.2012.07.001</b:DOI>
    <b:RefOrder>17</b:RefOrder>
  </b:Source>
  <b:Source>
    <b:Tag>Dav13</b:Tag>
    <b:SourceType>JournalArticle</b:SourceType>
    <b:Guid>{A725E8D4-8F1B-4584-B165-DAB71EC73C27}</b:Guid>
    <b:Author>
      <b:Author>
        <b:NameList>
          <b:Person>
            <b:Last>Davey</b:Last>
            <b:First>Mary-Ann</b:First>
          </b:Person>
          <b:Person>
            <b:Last>McLachlan</b:Last>
            <b:First>Helen</b:First>
            <b:Middle>L.</b:Middle>
          </b:Person>
          <b:Person>
            <b:Last>Forster</b:Last>
            <b:First>Della</b:First>
          </b:Person>
          <b:Person>
            <b:Last>Flood</b:Last>
            <b:First>Margaret</b:First>
          </b:Person>
        </b:NameList>
      </b:Author>
    </b:Author>
    <b:Title>Influence of timing of admission in labour and management of labour on method of birth: Results from a randomised controlled trial of caseload midwifery (COSMOS trial)</b:Title>
    <b:JournalName>Midwifery</b:JournalName>
    <b:Year>2013</b:Year>
    <b:Pages>1297-1302</b:Pages>
    <b:Volume>29</b:Volume>
    <b:Issue>12</b:Issue>
    <b:YearAccessed>2023</b:YearAccessed>
    <b:DOI>doi.org/10.1016/j.midw.2013.05.014</b:DOI>
    <b:RefOrder>18</b:RefOrder>
  </b:Source>
  <b:Source>
    <b:Tag>Lun131</b:Tag>
    <b:SourceType>JournalArticle</b:SourceType>
    <b:Guid>{B2213F64-5C21-4320-AEDE-004ECB98F707}</b:Guid>
    <b:Author>
      <b:Author>
        <b:NameList>
          <b:Person>
            <b:Last>Lundgren</b:Last>
            <b:First>Ingela</b:First>
          </b:Person>
          <b:Person>
            <b:Last>Andrén</b:Last>
            <b:First>Karin</b:First>
          </b:Person>
          <b:Person>
            <b:Last>Nissen</b:Last>
            <b:First>Eva</b:First>
          </b:Person>
          <b:Person>
            <b:Last>Berg</b:Last>
            <b:First>Marie</b:First>
          </b:Person>
        </b:NameList>
      </b:Author>
    </b:Author>
    <b:Title>Care seeking during the latent phase of labour – Frequencies and birth outcomes in two delivery wards in Sweden</b:Title>
    <b:JournalName>Sexual &amp; Reproductive Healthcare</b:JournalName>
    <b:Year>2013</b:Year>
    <b:Pages>141-146</b:Pages>
    <b:Volume>4</b:Volume>
    <b:Issue>4</b:Issue>
    <b:YearAccessed>2023</b:YearAccessed>
    <b:DOI>doi.org/10.1016/j.srhc.2013.09.001</b:DOI>
    <b:RefOrder>19</b:RefOrder>
  </b:Source>
  <b:Source>
    <b:Tag>Mar141</b:Tag>
    <b:SourceType>JournalArticle</b:SourceType>
    <b:Guid>{5208970B-0B92-4667-9444-5C00CD04D0D0}</b:Guid>
    <b:Author>
      <b:Author>
        <b:NameList>
          <b:Person>
            <b:Last>Marowitz</b:Last>
            <b:First>Amy</b:First>
          </b:Person>
        </b:NameList>
      </b:Author>
    </b:Author>
    <b:Title>Caring for Women in Early Labor: Can We Delay Admission and Meet Women’s Needs?</b:Title>
    <b:JournalName>Journal of Midwifery &amp; Women’s Health</b:JournalName>
    <b:Year>2014</b:Year>
    <b:Pages>645-650</b:Pages>
    <b:Volume>59</b:Volume>
    <b:Issue>6</b:Issue>
    <b:YearAccessed>2023</b:YearAccessed>
    <b:DOI> doi:10.1111/jmwh.12252</b:DOI>
    <b:RefOrder>20</b:RefOrder>
  </b:Source>
  <b:Source>
    <b:Tag>Cum20</b:Tag>
    <b:SourceType>JournalArticle</b:SourceType>
    <b:Guid>{105B12ED-3C5D-4B60-9012-42C1A21F6DFC}</b:Guid>
    <b:Author>
      <b:Author>
        <b:NameList>
          <b:Person>
            <b:Last>Cummins</b:Last>
            <b:First>Allison</b:First>
          </b:Person>
          <b:Person>
            <b:Last>Coddington</b:Last>
            <b:First>Rebecca</b:First>
          </b:Person>
          <b:Person>
            <b:Last>Fox</b:Last>
            <b:First>Deborah</b:First>
          </b:Person>
          <b:Person>
            <b:Last>Symon</b:Last>
            <b:First>Andrew</b:First>
          </b:Person>
        </b:NameList>
      </b:Author>
    </b:Author>
    <b:Title>Exploring the qualities of midwifery-led continuity of care in Australia (MiLCCA) using the quality maternal and newborn care framework</b:Title>
    <b:JournalName>Women and Birth</b:JournalName>
    <b:Year>2020</b:Year>
    <b:Pages>125-134</b:Pages>
    <b:Volume>33</b:Volume>
    <b:Issue>2</b:Issue>
    <b:YearAccessed>2023</b:YearAccessed>
    <b:DOI>DOI: 10.1016/j.wombi.2019.03.013</b:DOI>
    <b:RefOrder>21</b:RefOrder>
  </b:Source>
  <b:Source>
    <b:Tag>Cal19</b:Tag>
    <b:SourceType>JournalArticle</b:SourceType>
    <b:Guid>{EE3DF625-D114-4B0A-A68F-E19B65E6F1B1}</b:Guid>
    <b:Author>
      <b:Author>
        <b:NameList>
          <b:Person>
            <b:Last>Callander</b:Last>
            <b:First>Emily</b:First>
            <b:Middle>J.</b:Middle>
          </b:Person>
          <b:Person>
            <b:Last>Fenwick</b:Last>
            <b:First>Jennifer</b:First>
          </b:Person>
          <b:Person>
            <b:Last>Donnellan-Fernandez</b:Last>
            <b:First>Roslyn</b:First>
          </b:Person>
          <b:Person>
            <b:Last>Toohill</b:Last>
            <b:First>Jocelyn</b:First>
          </b:Person>
          <b:Person>
            <b:Last>Creedy</b:Last>
            <b:First>Debra</b:First>
            <b:Middle>K.</b:Middle>
          </b:Person>
          <b:Person>
            <b:Last>Gamble</b:Last>
            <b:First>Jenny</b:First>
          </b:Person>
          <b:Person>
            <b:Last>Fox</b:Last>
            <b:First>Haylee</b:First>
          </b:Person>
          <b:Person>
            <b:Last>Ellwood</b:Last>
            <b:First>David</b:First>
          </b:Person>
        </b:NameList>
      </b:Author>
    </b:Author>
    <b:Title>Cost of maternity care to public hospitals: A first 1000-days perspective from Queensland</b:Title>
    <b:JournalName>Australian Health Review</b:JournalName>
    <b:Year>2019</b:Year>
    <b:Pages>556-564</b:Pages>
    <b:Volume>43</b:Volume>
    <b:Issue>5</b:Issue>
    <b:YearAccessed>2023</b:YearAccessed>
    <b:DOI>DOI: 10.1071/AH18209</b:DOI>
    <b:RefOrder>22</b:RefOrder>
  </b:Source>
</b:Sourc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06EC9853FEED438B8774253D38AEA0" ma:contentTypeVersion="16" ma:contentTypeDescription="Create a new document." ma:contentTypeScope="" ma:versionID="fb359fa3da0241762fea3fda3914d50b">
  <xsd:schema xmlns:xsd="http://www.w3.org/2001/XMLSchema" xmlns:xs="http://www.w3.org/2001/XMLSchema" xmlns:p="http://schemas.microsoft.com/office/2006/metadata/properties" xmlns:ns2="dcd9a016-b44f-4930-82c1-5cbadada6b38" xmlns:ns3="a1c7c5d5-5171-4684-8fa5-b0a1f8de44fe" targetNamespace="http://schemas.microsoft.com/office/2006/metadata/properties" ma:root="true" ma:fieldsID="5c27852116bda8deebf3e4f3bd63c66a" ns2:_="" ns3:_="">
    <xsd:import namespace="dcd9a016-b44f-4930-82c1-5cbadada6b38"/>
    <xsd:import namespace="a1c7c5d5-5171-4684-8fa5-b0a1f8de4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9a016-b44f-4930-82c1-5cbadada6b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f5ef57-529e-46be-8634-0635eb743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7c5d5-5171-4684-8fa5-b0a1f8de4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0d32355-3a6f-4619-96a1-bed4e4853400}" ma:internalName="TaxCatchAll" ma:showField="CatchAllData" ma:web="a1c7c5d5-5171-4684-8fa5-b0a1f8de4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c7c5d5-5171-4684-8fa5-b0a1f8de44fe" xsi:nil="true"/>
    <lcf76f155ced4ddcb4097134ff3c332f xmlns="dcd9a016-b44f-4930-82c1-5cbadada6b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AE66EB-DD15-4C3D-B3FB-D85433812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4D95D2-E18D-4307-A0CC-C460D4A032DB}"/>
</file>

<file path=customXml/itemProps3.xml><?xml version="1.0" encoding="utf-8"?>
<ds:datastoreItem xmlns:ds="http://schemas.openxmlformats.org/officeDocument/2006/customXml" ds:itemID="{90EF434E-5E53-4656-B9A5-2B189352FB22}"/>
</file>

<file path=customXml/itemProps4.xml><?xml version="1.0" encoding="utf-8"?>
<ds:datastoreItem xmlns:ds="http://schemas.openxmlformats.org/officeDocument/2006/customXml" ds:itemID="{D18B99CD-1CC5-4193-8AF3-2E2B4FDD4A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Scanlon</dc:creator>
  <cp:keywords/>
  <dc:description/>
  <cp:lastModifiedBy>Marjorie.Atchan</cp:lastModifiedBy>
  <cp:revision>78</cp:revision>
  <dcterms:created xsi:type="dcterms:W3CDTF">2023-09-18T00:03:00Z</dcterms:created>
  <dcterms:modified xsi:type="dcterms:W3CDTF">2023-09-25T01:37:00Z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28e8bb75-6799-474c-98c9-96a16843152c</vt:lpwstr>
  </property>
  <property fmtid="{D5CDD505-2E9C-101B-9397-08002B2CF9AE}" pid="3" name="MSIP_Label_bf6fef03-d487-4433-8e43-6b81c0a1b7be_Enabled">
    <vt:lpwstr>true</vt:lpwstr>
  </property>
  <property fmtid="{D5CDD505-2E9C-101B-9397-08002B2CF9AE}" pid="4" name="MSIP_Label_bf6fef03-d487-4433-8e43-6b81c0a1b7be_SetDate">
    <vt:lpwstr>2023-08-24T07:53:05Z</vt:lpwstr>
  </property>
  <property fmtid="{D5CDD505-2E9C-101B-9397-08002B2CF9AE}" pid="5" name="MSIP_Label_bf6fef03-d487-4433-8e43-6b81c0a1b7be_Method">
    <vt:lpwstr>Standard</vt:lpwstr>
  </property>
  <property fmtid="{D5CDD505-2E9C-101B-9397-08002B2CF9AE}" pid="6" name="MSIP_Label_bf6fef03-d487-4433-8e43-6b81c0a1b7be_Name">
    <vt:lpwstr>Unclassified</vt:lpwstr>
  </property>
  <property fmtid="{D5CDD505-2E9C-101B-9397-08002B2CF9AE}" pid="7" name="MSIP_Label_bf6fef03-d487-4433-8e43-6b81c0a1b7be_SiteId">
    <vt:lpwstr>1daf5147-a543-4707-a2fb-2acf0b2a3936</vt:lpwstr>
  </property>
  <property fmtid="{D5CDD505-2E9C-101B-9397-08002B2CF9AE}" pid="8" name="MSIP_Label_bf6fef03-d487-4433-8e43-6b81c0a1b7be_ActionId">
    <vt:lpwstr>965c8a71-f7d9-4906-9d4b-3ddfdf57283e</vt:lpwstr>
  </property>
  <property fmtid="{D5CDD505-2E9C-101B-9397-08002B2CF9AE}" pid="9" name="MSIP_Label_bf6fef03-d487-4433-8e43-6b81c0a1b7be_ContentBits">
    <vt:lpwstr>0</vt:lpwstr>
  </property>
  <property fmtid="{D5CDD505-2E9C-101B-9397-08002B2CF9AE}" pid="10" name="ContentTypeId">
    <vt:lpwstr>0x0101008906EC9853FEED438B8774253D38AEA0</vt:lpwstr>
  </property>
</Properties>
</file>