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8E32F" w14:textId="2D1CB208" w:rsidR="00B64FD8" w:rsidRDefault="00B64FD8" w:rsidP="00B64FD8">
      <w:pPr>
        <w:rPr>
          <w:rStyle w:val="Strong"/>
          <w:color w:val="00ACD3"/>
        </w:rPr>
      </w:pPr>
      <w:bookmarkStart w:id="0" w:name="_Hlk158044811"/>
    </w:p>
    <w:p w14:paraId="37E297D9" w14:textId="57ECF3C1" w:rsidR="00B64FD8" w:rsidRPr="00B64FD8" w:rsidRDefault="00B64FD8" w:rsidP="00B64FD8">
      <w:pPr>
        <w:pStyle w:val="Heading2"/>
        <w:rPr>
          <w:rStyle w:val="Strong"/>
        </w:rPr>
      </w:pPr>
      <w:r w:rsidRPr="747D7C4B">
        <w:rPr>
          <w:rStyle w:val="Strong"/>
        </w:rPr>
        <w:t>Clinical Research Rehabilitation and Translation Research Group</w:t>
      </w:r>
    </w:p>
    <w:p w14:paraId="3C4FD2C5" w14:textId="220B3BD5" w:rsidR="00B64FD8" w:rsidRPr="00B64FD8" w:rsidRDefault="00B64FD8" w:rsidP="00B64FD8">
      <w:pPr>
        <w:pStyle w:val="Heading2"/>
        <w:rPr>
          <w:rStyle w:val="Strong"/>
        </w:rPr>
      </w:pPr>
      <w:r w:rsidRPr="2530CEA5">
        <w:rPr>
          <w:rStyle w:val="Strong"/>
        </w:rPr>
        <w:t xml:space="preserve">Community </w:t>
      </w:r>
      <w:r w:rsidR="284CEA69" w:rsidRPr="2530CEA5">
        <w:rPr>
          <w:rStyle w:val="Strong"/>
        </w:rPr>
        <w:t>Partnership</w:t>
      </w:r>
      <w:r w:rsidRPr="2530CEA5">
        <w:rPr>
          <w:rStyle w:val="Strong"/>
        </w:rPr>
        <w:t xml:space="preserve"> Group</w:t>
      </w:r>
    </w:p>
    <w:bookmarkEnd w:id="0"/>
    <w:p w14:paraId="571F3712" w14:textId="3B6885CC" w:rsidR="00B64FD8" w:rsidRPr="00B64FD8" w:rsidRDefault="00B64FD8" w:rsidP="162BC762">
      <w:pPr>
        <w:pStyle w:val="Heading1"/>
        <w:jc w:val="center"/>
        <w:rPr>
          <w:rStyle w:val="Strong"/>
          <w:color w:val="00ACD3"/>
          <w:sz w:val="24"/>
          <w:szCs w:val="24"/>
        </w:rPr>
      </w:pPr>
      <w:r w:rsidRPr="162BC762">
        <w:rPr>
          <w:rStyle w:val="Strong"/>
          <w:b/>
          <w:bCs/>
          <w:color w:val="00ACD3"/>
          <w:sz w:val="24"/>
          <w:szCs w:val="24"/>
        </w:rPr>
        <w:t>Terms of Reference</w:t>
      </w:r>
      <w:r w:rsidR="72258881" w:rsidRPr="162BC762">
        <w:rPr>
          <w:rStyle w:val="Strong"/>
          <w:b/>
          <w:bCs/>
          <w:color w:val="00ACD3"/>
          <w:sz w:val="24"/>
          <w:szCs w:val="24"/>
        </w:rPr>
        <w:t xml:space="preserve">    </w:t>
      </w:r>
      <w:r w:rsidRPr="162BC762">
        <w:rPr>
          <w:rStyle w:val="Strong"/>
          <w:b/>
          <w:bCs/>
          <w:color w:val="00ACD3"/>
          <w:sz w:val="24"/>
          <w:szCs w:val="24"/>
        </w:rPr>
        <w:t>5 February 2024</w:t>
      </w:r>
    </w:p>
    <w:p w14:paraId="184D719E" w14:textId="4FCF0FC9" w:rsidR="000A5F9F" w:rsidRDefault="00B64FD8" w:rsidP="6279F1F4">
      <w:pPr>
        <w:rPr>
          <w:rStyle w:val="Strong"/>
          <w:b w:val="0"/>
          <w:bCs w:val="0"/>
        </w:rPr>
      </w:pPr>
      <w:r w:rsidRPr="6279F1F4">
        <w:rPr>
          <w:rStyle w:val="Strong"/>
          <w:color w:val="00ACD3"/>
        </w:rPr>
        <w:t>Clinical Research Rehabilitation and Translation Research Group</w:t>
      </w:r>
      <w:r w:rsidRPr="6279F1F4">
        <w:rPr>
          <w:rStyle w:val="Strong"/>
          <w:b w:val="0"/>
          <w:bCs w:val="0"/>
        </w:rPr>
        <w:t xml:space="preserve"> </w:t>
      </w:r>
      <w:r w:rsidR="04367B48" w:rsidRPr="6279F1F4">
        <w:rPr>
          <w:rStyle w:val="Strong"/>
          <w:b w:val="0"/>
          <w:bCs w:val="0"/>
        </w:rPr>
        <w:t xml:space="preserve">is a group of UC academics who team-up with communities, clinical </w:t>
      </w:r>
      <w:proofErr w:type="gramStart"/>
      <w:r w:rsidR="04367B48" w:rsidRPr="6279F1F4">
        <w:rPr>
          <w:rStyle w:val="Strong"/>
          <w:b w:val="0"/>
          <w:bCs w:val="0"/>
        </w:rPr>
        <w:t>partners</w:t>
      </w:r>
      <w:proofErr w:type="gramEnd"/>
      <w:r w:rsidR="04367B48" w:rsidRPr="6279F1F4">
        <w:rPr>
          <w:rStyle w:val="Strong"/>
          <w:b w:val="0"/>
          <w:bCs w:val="0"/>
        </w:rPr>
        <w:t xml:space="preserve"> and health providers to improve health outcomes</w:t>
      </w:r>
      <w:r w:rsidR="7C4491BF" w:rsidRPr="6279F1F4">
        <w:rPr>
          <w:rStyle w:val="Strong"/>
          <w:b w:val="0"/>
          <w:bCs w:val="0"/>
        </w:rPr>
        <w:t xml:space="preserve"> for people in the Canberra region an</w:t>
      </w:r>
      <w:r w:rsidR="7C4491BF" w:rsidRPr="6279F1F4">
        <w:rPr>
          <w:rStyle w:val="Strong"/>
          <w:b w:val="0"/>
          <w:bCs w:val="0"/>
          <w:szCs w:val="22"/>
        </w:rPr>
        <w:t>d beyond.</w:t>
      </w:r>
      <w:r w:rsidR="04367B48" w:rsidRPr="6279F1F4">
        <w:rPr>
          <w:rStyle w:val="Strong"/>
          <w:b w:val="0"/>
          <w:bCs w:val="0"/>
          <w:szCs w:val="22"/>
        </w:rPr>
        <w:t xml:space="preserve"> This group </w:t>
      </w:r>
      <w:r w:rsidR="2FD802AB" w:rsidRPr="6279F1F4">
        <w:rPr>
          <w:rStyle w:val="Strong"/>
          <w:b w:val="0"/>
          <w:bCs w:val="0"/>
          <w:szCs w:val="22"/>
        </w:rPr>
        <w:t>i</w:t>
      </w:r>
      <w:r w:rsidRPr="6279F1F4">
        <w:rPr>
          <w:rStyle w:val="Strong"/>
          <w:b w:val="0"/>
          <w:bCs w:val="0"/>
          <w:szCs w:val="22"/>
        </w:rPr>
        <w:t>s endorsed by the Faculty of Health Research Committee</w:t>
      </w:r>
      <w:r w:rsidR="3F19ECA6" w:rsidRPr="6279F1F4">
        <w:rPr>
          <w:rStyle w:val="Strong"/>
          <w:b w:val="0"/>
          <w:bCs w:val="0"/>
          <w:szCs w:val="22"/>
        </w:rPr>
        <w:t>,</w:t>
      </w:r>
      <w:r w:rsidRPr="6279F1F4">
        <w:rPr>
          <w:rStyle w:val="Strong"/>
          <w:b w:val="0"/>
          <w:bCs w:val="0"/>
          <w:szCs w:val="22"/>
        </w:rPr>
        <w:t xml:space="preserve"> of University of Canberra</w:t>
      </w:r>
      <w:r w:rsidR="36FE548B" w:rsidRPr="6279F1F4">
        <w:rPr>
          <w:rStyle w:val="Strong"/>
          <w:b w:val="0"/>
          <w:bCs w:val="0"/>
          <w:szCs w:val="22"/>
        </w:rPr>
        <w:t xml:space="preserve">. </w:t>
      </w:r>
      <w:r w:rsidRPr="6279F1F4">
        <w:rPr>
          <w:rStyle w:val="Strong"/>
          <w:b w:val="0"/>
          <w:bCs w:val="0"/>
          <w:szCs w:val="22"/>
        </w:rPr>
        <w:t>We aim to improv</w:t>
      </w:r>
      <w:r w:rsidR="000A5F9F" w:rsidRPr="6279F1F4">
        <w:rPr>
          <w:rStyle w:val="Strong"/>
          <w:b w:val="0"/>
          <w:bCs w:val="0"/>
          <w:szCs w:val="22"/>
        </w:rPr>
        <w:t>e</w:t>
      </w:r>
      <w:r w:rsidRPr="6279F1F4">
        <w:rPr>
          <w:rStyle w:val="Strong"/>
          <w:b w:val="0"/>
          <w:bCs w:val="0"/>
          <w:szCs w:val="22"/>
        </w:rPr>
        <w:t xml:space="preserve"> clinical care and health outcomes, to work with clinical partners on matters of importance, to work with community members for setting priorities and for consumer co-design</w:t>
      </w:r>
      <w:r w:rsidR="000A5F9F" w:rsidRPr="6279F1F4">
        <w:rPr>
          <w:rStyle w:val="Strong"/>
          <w:b w:val="0"/>
          <w:bCs w:val="0"/>
          <w:szCs w:val="22"/>
        </w:rPr>
        <w:t xml:space="preserve"> of research activities</w:t>
      </w:r>
      <w:r w:rsidRPr="6279F1F4">
        <w:rPr>
          <w:rStyle w:val="Strong"/>
          <w:b w:val="0"/>
          <w:bCs w:val="0"/>
          <w:szCs w:val="22"/>
        </w:rPr>
        <w:t>. We will walk with First Nations people to assist them in their research priority areas. We will conduct research that is clinician</w:t>
      </w:r>
      <w:r w:rsidR="000A5F9F" w:rsidRPr="6279F1F4">
        <w:rPr>
          <w:rStyle w:val="Strong"/>
          <w:b w:val="0"/>
          <w:bCs w:val="0"/>
          <w:szCs w:val="22"/>
        </w:rPr>
        <w:t xml:space="preserve">, </w:t>
      </w:r>
      <w:r w:rsidRPr="6279F1F4">
        <w:rPr>
          <w:rStyle w:val="Strong"/>
          <w:b w:val="0"/>
          <w:bCs w:val="0"/>
          <w:szCs w:val="22"/>
        </w:rPr>
        <w:t>community</w:t>
      </w:r>
      <w:r w:rsidR="0278FE82" w:rsidRPr="6279F1F4">
        <w:rPr>
          <w:rStyle w:val="Strong"/>
          <w:b w:val="0"/>
          <w:bCs w:val="0"/>
          <w:szCs w:val="22"/>
        </w:rPr>
        <w:t xml:space="preserve">, </w:t>
      </w:r>
      <w:r w:rsidR="000A5F9F" w:rsidRPr="6279F1F4">
        <w:rPr>
          <w:rStyle w:val="Strong"/>
          <w:b w:val="0"/>
          <w:bCs w:val="0"/>
          <w:szCs w:val="22"/>
        </w:rPr>
        <w:t>academic</w:t>
      </w:r>
      <w:r w:rsidR="65E37376" w:rsidRPr="6279F1F4">
        <w:rPr>
          <w:rStyle w:val="Strong"/>
          <w:b w:val="0"/>
          <w:bCs w:val="0"/>
          <w:szCs w:val="22"/>
        </w:rPr>
        <w:t xml:space="preserve"> or co</w:t>
      </w:r>
      <w:r w:rsidR="000A5F9F" w:rsidRPr="6279F1F4">
        <w:rPr>
          <w:rStyle w:val="Strong"/>
          <w:b w:val="0"/>
          <w:bCs w:val="0"/>
          <w:szCs w:val="22"/>
        </w:rPr>
        <w:t>-</w:t>
      </w:r>
      <w:r w:rsidRPr="6279F1F4">
        <w:rPr>
          <w:rStyle w:val="Strong"/>
          <w:b w:val="0"/>
          <w:bCs w:val="0"/>
          <w:szCs w:val="22"/>
        </w:rPr>
        <w:t xml:space="preserve">initiated where it investigates improving health outcomes, improving health </w:t>
      </w:r>
      <w:proofErr w:type="gramStart"/>
      <w:r w:rsidRPr="6279F1F4">
        <w:rPr>
          <w:rStyle w:val="Strong"/>
          <w:b w:val="0"/>
          <w:bCs w:val="0"/>
          <w:szCs w:val="22"/>
        </w:rPr>
        <w:t>services</w:t>
      </w:r>
      <w:proofErr w:type="gramEnd"/>
      <w:r w:rsidRPr="6279F1F4">
        <w:rPr>
          <w:rStyle w:val="Strong"/>
          <w:b w:val="0"/>
          <w:bCs w:val="0"/>
          <w:szCs w:val="22"/>
        </w:rPr>
        <w:t xml:space="preserve"> or improving translation of evidence into practice.  </w:t>
      </w:r>
    </w:p>
    <w:p w14:paraId="06816F95" w14:textId="1DC8E69F" w:rsidR="00B64FD8" w:rsidRPr="000A5F9F" w:rsidRDefault="000A5F9F" w:rsidP="28CE948C">
      <w:pPr>
        <w:rPr>
          <w:rStyle w:val="Strong"/>
          <w:b w:val="0"/>
          <w:bCs w:val="0"/>
        </w:rPr>
      </w:pPr>
      <w:r w:rsidRPr="6279F1F4">
        <w:rPr>
          <w:rStyle w:val="Strong"/>
          <w:b w:val="0"/>
          <w:bCs w:val="0"/>
          <w:szCs w:val="22"/>
        </w:rPr>
        <w:t xml:space="preserve">Our first theme is Clinical Research, and settings for the research may be acute care, </w:t>
      </w:r>
      <w:proofErr w:type="gramStart"/>
      <w:r w:rsidRPr="6279F1F4">
        <w:rPr>
          <w:rStyle w:val="Strong"/>
          <w:b w:val="0"/>
          <w:bCs w:val="0"/>
          <w:szCs w:val="22"/>
        </w:rPr>
        <w:t>rehabilitation</w:t>
      </w:r>
      <w:proofErr w:type="gramEnd"/>
      <w:r w:rsidRPr="6279F1F4">
        <w:rPr>
          <w:rStyle w:val="Strong"/>
          <w:b w:val="0"/>
          <w:bCs w:val="0"/>
          <w:szCs w:val="22"/>
        </w:rPr>
        <w:t xml:space="preserve"> or primary care.</w:t>
      </w:r>
      <w:r w:rsidR="74D46A9F" w:rsidRPr="6279F1F4">
        <w:rPr>
          <w:rStyle w:val="Strong"/>
          <w:b w:val="0"/>
          <w:bCs w:val="0"/>
          <w:szCs w:val="22"/>
        </w:rPr>
        <w:t xml:space="preserve"> </w:t>
      </w:r>
      <w:r w:rsidRPr="6279F1F4">
        <w:rPr>
          <w:rStyle w:val="Strong"/>
          <w:b w:val="0"/>
          <w:bCs w:val="0"/>
          <w:szCs w:val="22"/>
        </w:rPr>
        <w:t>Our second theme is Rehabilitation from illness and injury and living better with chronic illness and emerging new challenges like Long COVID. Rehabilitation is defined as “a set of interventions designed to optimize functioning and reduce disability in individuals with health conditions in interaction with their environment” (WHO). </w:t>
      </w:r>
      <w:r w:rsidR="0EDB8206" w:rsidRPr="6279F1F4">
        <w:rPr>
          <w:rStyle w:val="Strong"/>
          <w:b w:val="0"/>
          <w:bCs w:val="0"/>
        </w:rPr>
        <w:t>Our third theme is Translation, which is making sure best evidence is provided in care.</w:t>
      </w:r>
    </w:p>
    <w:p w14:paraId="49FA8249" w14:textId="3622E8CA" w:rsidR="6DCF57C2" w:rsidRDefault="6DCF57C2" w:rsidP="6279F1F4">
      <w:pPr>
        <w:rPr>
          <w:rFonts w:cs="Calibri"/>
          <w:color w:val="3B3838"/>
        </w:rPr>
      </w:pPr>
      <w:r w:rsidRPr="6279F1F4">
        <w:rPr>
          <w:rFonts w:cs="Calibri"/>
          <w:color w:val="00A8CE"/>
        </w:rPr>
        <w:t>Our people:</w:t>
      </w:r>
      <w:r w:rsidRPr="6279F1F4">
        <w:rPr>
          <w:rFonts w:cs="Calibri"/>
          <w:color w:val="000000" w:themeColor="text1"/>
        </w:rPr>
        <w:t xml:space="preserve">  </w:t>
      </w:r>
      <w:r w:rsidRPr="6279F1F4">
        <w:rPr>
          <w:rFonts w:cs="Calibri"/>
          <w:color w:val="3B3838"/>
        </w:rPr>
        <w:t xml:space="preserve">our core members are Professors Jennie </w:t>
      </w:r>
      <w:proofErr w:type="spellStart"/>
      <w:r w:rsidRPr="6279F1F4">
        <w:rPr>
          <w:rFonts w:cs="Calibri"/>
          <w:color w:val="3B3838"/>
        </w:rPr>
        <w:t>Scarvell</w:t>
      </w:r>
      <w:proofErr w:type="spellEnd"/>
      <w:r w:rsidRPr="6279F1F4">
        <w:rPr>
          <w:rFonts w:cs="Calibri"/>
          <w:color w:val="3B3838"/>
        </w:rPr>
        <w:t xml:space="preserve"> and Bernie Bissett, Associate Professors Mei Ying Boon, Elisabeth Pres</w:t>
      </w:r>
      <w:r w:rsidRPr="6279F1F4">
        <w:rPr>
          <w:rFonts w:cs="Calibri"/>
          <w:color w:val="3B3838"/>
          <w:szCs w:val="22"/>
        </w:rPr>
        <w:t xml:space="preserve">ton, Faran Sabeti and Jeroen van Boxtel and Assistant Professors Irmina Nahon, Mary Bushell, Allyson </w:t>
      </w:r>
      <w:proofErr w:type="gramStart"/>
      <w:r w:rsidRPr="6279F1F4">
        <w:rPr>
          <w:rFonts w:cs="Calibri"/>
          <w:color w:val="3B3838"/>
          <w:szCs w:val="22"/>
        </w:rPr>
        <w:t>Flynn</w:t>
      </w:r>
      <w:proofErr w:type="gramEnd"/>
      <w:r w:rsidRPr="6279F1F4">
        <w:rPr>
          <w:rFonts w:cs="Calibri"/>
          <w:color w:val="3B3838"/>
          <w:szCs w:val="22"/>
        </w:rPr>
        <w:t xml:space="preserve"> and Tayne Ryall. Our affiliates include academic staff Phil Kavanagh, Angie Fearon</w:t>
      </w:r>
      <w:r w:rsidR="009D1F7D" w:rsidRPr="6279F1F4">
        <w:rPr>
          <w:rFonts w:cs="Calibri"/>
          <w:color w:val="3B3838"/>
          <w:szCs w:val="22"/>
        </w:rPr>
        <w:t xml:space="preserve">, Jaqueline </w:t>
      </w:r>
      <w:proofErr w:type="spellStart"/>
      <w:r w:rsidR="009D1F7D" w:rsidRPr="6279F1F4">
        <w:rPr>
          <w:rFonts w:cs="Calibri"/>
          <w:color w:val="3B3838"/>
          <w:szCs w:val="22"/>
        </w:rPr>
        <w:t>Bousie</w:t>
      </w:r>
      <w:proofErr w:type="spellEnd"/>
      <w:r w:rsidR="009D1F7D" w:rsidRPr="6279F1F4">
        <w:rPr>
          <w:rFonts w:cs="Calibri"/>
          <w:color w:val="3B3838"/>
          <w:szCs w:val="22"/>
        </w:rPr>
        <w:t>, Vicki Evans</w:t>
      </w:r>
      <w:r w:rsidR="18AE26AC" w:rsidRPr="6279F1F4">
        <w:rPr>
          <w:rFonts w:cs="Calibri"/>
          <w:color w:val="3B3838"/>
          <w:szCs w:val="22"/>
        </w:rPr>
        <w:t xml:space="preserve">, </w:t>
      </w:r>
      <w:r w:rsidR="349E0E29" w:rsidRPr="6279F1F4">
        <w:rPr>
          <w:rFonts w:cs="Calibri"/>
          <w:color w:val="3B3838"/>
          <w:szCs w:val="22"/>
        </w:rPr>
        <w:t xml:space="preserve">clinical </w:t>
      </w:r>
      <w:proofErr w:type="gramStart"/>
      <w:r w:rsidR="349E0E29" w:rsidRPr="6279F1F4">
        <w:rPr>
          <w:rFonts w:cs="Calibri"/>
          <w:color w:val="3B3838"/>
          <w:szCs w:val="22"/>
        </w:rPr>
        <w:t>partners</w:t>
      </w:r>
      <w:proofErr w:type="gramEnd"/>
      <w:r w:rsidR="2D12B96D" w:rsidRPr="6279F1F4">
        <w:rPr>
          <w:rFonts w:cs="Calibri"/>
          <w:color w:val="3B3838"/>
          <w:szCs w:val="22"/>
        </w:rPr>
        <w:t xml:space="preserve"> and carers</w:t>
      </w:r>
      <w:r w:rsidR="40661E2E" w:rsidRPr="6279F1F4">
        <w:rPr>
          <w:rFonts w:cs="Calibri"/>
          <w:color w:val="3B3838"/>
          <w:szCs w:val="22"/>
        </w:rPr>
        <w:t>.</w:t>
      </w:r>
      <w:r w:rsidRPr="6279F1F4">
        <w:rPr>
          <w:rFonts w:cs="Calibri"/>
          <w:color w:val="3B3838"/>
          <w:szCs w:val="22"/>
        </w:rPr>
        <w:t xml:space="preserve"> </w:t>
      </w:r>
    </w:p>
    <w:p w14:paraId="38CF3F64" w14:textId="7FD807B5" w:rsidR="6DCF57C2" w:rsidRDefault="6DCF57C2" w:rsidP="28CE948C">
      <w:pPr>
        <w:rPr>
          <w:rFonts w:cs="Calibri"/>
          <w:color w:val="3B3838"/>
        </w:rPr>
      </w:pPr>
      <w:r w:rsidRPr="28CE948C">
        <w:rPr>
          <w:rFonts w:cs="Calibri"/>
          <w:color w:val="00A8CE"/>
        </w:rPr>
        <w:t>Collaborations:</w:t>
      </w:r>
      <w:r w:rsidRPr="28CE948C">
        <w:rPr>
          <w:rFonts w:cs="Calibri"/>
          <w:color w:val="000000" w:themeColor="text1"/>
        </w:rPr>
        <w:t xml:space="preserve">  </w:t>
      </w:r>
      <w:r w:rsidR="4F74D857" w:rsidRPr="28CE948C">
        <w:rPr>
          <w:rFonts w:cs="Calibri"/>
          <w:color w:val="000000" w:themeColor="text1"/>
        </w:rPr>
        <w:t xml:space="preserve">we </w:t>
      </w:r>
      <w:r w:rsidRPr="28CE948C">
        <w:rPr>
          <w:rFonts w:cs="Calibri"/>
          <w:color w:val="3B3838"/>
        </w:rPr>
        <w:t xml:space="preserve">have established productive collaborations with UC Student-Led Clinic, Vision </w:t>
      </w:r>
      <w:proofErr w:type="spellStart"/>
      <w:r w:rsidRPr="28CE948C">
        <w:rPr>
          <w:rFonts w:cs="Calibri"/>
          <w:color w:val="3B3838"/>
        </w:rPr>
        <w:t>ACTion</w:t>
      </w:r>
      <w:proofErr w:type="spellEnd"/>
      <w:r w:rsidRPr="28CE948C">
        <w:rPr>
          <w:rFonts w:cs="Calibri"/>
          <w:color w:val="3B3838"/>
        </w:rPr>
        <w:t xml:space="preserve">, Trauma and Orthopaedics Research Unit (CHS) and Long Covid group (UCH). Soon Rehabilitation Robotics (UCH) will launch as a fourth. These have attracted funding, successfully supervised </w:t>
      </w:r>
      <w:proofErr w:type="gramStart"/>
      <w:r w:rsidRPr="28CE948C">
        <w:rPr>
          <w:rFonts w:cs="Calibri"/>
          <w:color w:val="3B3838"/>
        </w:rPr>
        <w:t>students</w:t>
      </w:r>
      <w:proofErr w:type="gramEnd"/>
      <w:r w:rsidRPr="28CE948C">
        <w:rPr>
          <w:rFonts w:cs="Calibri"/>
          <w:color w:val="3B3838"/>
        </w:rPr>
        <w:t xml:space="preserve"> and been published in high impact journals. We have a strong track record supervising students and generating research outputs from the Student Led Clinic, for example in Parkinson’s Disease.</w:t>
      </w:r>
    </w:p>
    <w:p w14:paraId="03EC8FE2" w14:textId="77777777" w:rsidR="00B64FD8" w:rsidRPr="000A5F9F" w:rsidRDefault="00B64FD8" w:rsidP="162BC762">
      <w:pPr>
        <w:pStyle w:val="Heading2"/>
      </w:pPr>
    </w:p>
    <w:p w14:paraId="4CB714C0" w14:textId="70B76C56" w:rsidR="00B64FD8" w:rsidRPr="002C2792" w:rsidRDefault="00B64FD8" w:rsidP="28CE948C">
      <w:pPr>
        <w:pStyle w:val="Heading2"/>
        <w:rPr>
          <w:rStyle w:val="Strong"/>
          <w:sz w:val="28"/>
        </w:rPr>
      </w:pPr>
      <w:r>
        <w:t xml:space="preserve">Purpose of the </w:t>
      </w:r>
      <w:r w:rsidR="000A5F9F">
        <w:t xml:space="preserve">Community </w:t>
      </w:r>
      <w:r w:rsidR="28516BA8">
        <w:t>Partnership</w:t>
      </w:r>
      <w:r>
        <w:t xml:space="preserve"> Group</w:t>
      </w:r>
    </w:p>
    <w:p w14:paraId="6FEE0461" w14:textId="5139CF0B" w:rsidR="000A5F9F" w:rsidRDefault="5B2DFFD2" w:rsidP="28CE948C">
      <w:r>
        <w:t xml:space="preserve">The purpose of the group is to improve the priorities and </w:t>
      </w:r>
      <w:r w:rsidR="5E686791">
        <w:t xml:space="preserve">the </w:t>
      </w:r>
      <w:r>
        <w:t>conduct of meaningful</w:t>
      </w:r>
      <w:r w:rsidR="134C76B2">
        <w:t>,</w:t>
      </w:r>
      <w:r>
        <w:t xml:space="preserve"> important research, b</w:t>
      </w:r>
      <w:r w:rsidR="19E4F7EC">
        <w:t xml:space="preserve">y </w:t>
      </w:r>
      <w:r>
        <w:t xml:space="preserve">providing advice, as part of </w:t>
      </w:r>
      <w:r w:rsidR="212B9C7F">
        <w:t xml:space="preserve">the </w:t>
      </w:r>
      <w:r>
        <w:t>re</w:t>
      </w:r>
      <w:r w:rsidR="082487E0">
        <w:t xml:space="preserve">search team. </w:t>
      </w:r>
      <w:r w:rsidR="00491DE1">
        <w:t xml:space="preserve">We do better research when we work together. </w:t>
      </w:r>
      <w:r w:rsidR="000A5F9F">
        <w:t xml:space="preserve">Research is much better at improving </w:t>
      </w:r>
      <w:r w:rsidR="008F1B27">
        <w:t xml:space="preserve">outcomes </w:t>
      </w:r>
      <w:r w:rsidR="000A5F9F">
        <w:t>for people with health issues when it is informed by people</w:t>
      </w:r>
      <w:r w:rsidR="008F1B27">
        <w:t xml:space="preserve"> with lived </w:t>
      </w:r>
      <w:r w:rsidR="008F1B27">
        <w:lastRenderedPageBreak/>
        <w:t>experience</w:t>
      </w:r>
      <w:r w:rsidR="000A5F9F">
        <w:t xml:space="preserve">, their </w:t>
      </w:r>
      <w:proofErr w:type="gramStart"/>
      <w:r w:rsidR="000A5F9F">
        <w:t>families</w:t>
      </w:r>
      <w:proofErr w:type="gramEnd"/>
      <w:r w:rsidR="000A5F9F">
        <w:t xml:space="preserve"> or carers. </w:t>
      </w:r>
      <w:r w:rsidR="00491DE1">
        <w:t xml:space="preserve">We know </w:t>
      </w:r>
      <w:r w:rsidR="0682C7C4">
        <w:t xml:space="preserve">when we design studies together that </w:t>
      </w:r>
      <w:r w:rsidR="00491DE1">
        <w:t xml:space="preserve">the studies will be better </w:t>
      </w:r>
      <w:r w:rsidR="695A3F16">
        <w:t>designed and</w:t>
      </w:r>
      <w:r w:rsidR="00491DE1">
        <w:t xml:space="preserve"> translate better into </w:t>
      </w:r>
      <w:r w:rsidR="3A2A8330">
        <w:t xml:space="preserve">practice </w:t>
      </w:r>
      <w:r w:rsidR="00491DE1">
        <w:t xml:space="preserve">and better outcomes. </w:t>
      </w:r>
      <w:r w:rsidR="60300BD2">
        <w:t xml:space="preserve">When research tools and core domains for clinical trials research are co-designed </w:t>
      </w:r>
      <w:r w:rsidR="4AD1A409">
        <w:t>with</w:t>
      </w:r>
      <w:r w:rsidR="6197DDB7">
        <w:t xml:space="preserve"> our community </w:t>
      </w:r>
      <w:proofErr w:type="gramStart"/>
      <w:r w:rsidR="6197DDB7">
        <w:t>partners</w:t>
      </w:r>
      <w:proofErr w:type="gramEnd"/>
      <w:r w:rsidR="4AD1A409">
        <w:t xml:space="preserve"> they better capture aspects of key concerns to community.</w:t>
      </w:r>
    </w:p>
    <w:p w14:paraId="5123AEE6" w14:textId="0E9DA673" w:rsidR="008F1B27" w:rsidRDefault="002C2792" w:rsidP="008F1B27">
      <w:r>
        <w:t>To q</w:t>
      </w:r>
      <w:r w:rsidR="008F1B27">
        <w:t>uot</w:t>
      </w:r>
      <w:r w:rsidR="00491DE1">
        <w:t>e</w:t>
      </w:r>
      <w:r w:rsidR="008F1B27">
        <w:t xml:space="preserve"> the NHMRC </w:t>
      </w:r>
      <w:r>
        <w:t>“</w:t>
      </w:r>
      <w:r w:rsidR="008F1B27">
        <w:t>Consumers and community members can be actively involved throughout the research journey, and</w:t>
      </w:r>
      <w:r>
        <w:t xml:space="preserve"> </w:t>
      </w:r>
      <w:r w:rsidR="008F1B27">
        <w:t>this can lead to quality research that meets the needs of the community and promotes the translation</w:t>
      </w:r>
      <w:r>
        <w:t xml:space="preserve"> </w:t>
      </w:r>
      <w:r w:rsidR="008F1B27">
        <w:t>of research into improved policy and practice. However, it is important that involvement of</w:t>
      </w:r>
      <w:r>
        <w:t xml:space="preserve"> </w:t>
      </w:r>
      <w:r w:rsidR="008F1B27">
        <w:t>consumers and community is not done in a way that is tokenistic but rather is an active partnership</w:t>
      </w:r>
      <w:r>
        <w:t xml:space="preserve"> </w:t>
      </w:r>
      <w:r w:rsidR="008F1B27">
        <w:t>that benefits all.</w:t>
      </w:r>
    </w:p>
    <w:p w14:paraId="400CA769" w14:textId="4937A2E8" w:rsidR="002C2792" w:rsidRDefault="0D982378" w:rsidP="002C2792">
      <w:r>
        <w:t xml:space="preserve">NHMRC: </w:t>
      </w:r>
      <w:r w:rsidR="002C2792">
        <w:t>Involvement of consumers and community should be in a minimum of four key phases:</w:t>
      </w:r>
    </w:p>
    <w:p w14:paraId="407F4867" w14:textId="44DBC303" w:rsidR="002C2792" w:rsidRDefault="002C2792" w:rsidP="002C2792">
      <w:pPr>
        <w:pStyle w:val="ListParagraph"/>
        <w:numPr>
          <w:ilvl w:val="0"/>
          <w:numId w:val="8"/>
        </w:numPr>
      </w:pPr>
      <w:r>
        <w:t>Determining research priorities including deciding what to research</w:t>
      </w:r>
    </w:p>
    <w:p w14:paraId="6E09686A" w14:textId="40E18B1D" w:rsidR="002C2792" w:rsidRDefault="002C2792" w:rsidP="002C2792">
      <w:pPr>
        <w:pStyle w:val="ListParagraph"/>
        <w:numPr>
          <w:ilvl w:val="0"/>
          <w:numId w:val="8"/>
        </w:numPr>
      </w:pPr>
      <w:r>
        <w:t>Development of research concept or question and design of research projects including consideration of partners, methodology and processes and budget development including cost of consumer/community involvement</w:t>
      </w:r>
    </w:p>
    <w:p w14:paraId="79F791E8" w14:textId="43A74778" w:rsidR="002C2792" w:rsidRDefault="002C2792" w:rsidP="002C2792">
      <w:pPr>
        <w:pStyle w:val="ListParagraph"/>
        <w:numPr>
          <w:ilvl w:val="0"/>
          <w:numId w:val="8"/>
        </w:numPr>
      </w:pPr>
      <w:r>
        <w:t xml:space="preserve">Research including participant recruitment, consent and responsibility (ethics, governance) and oversight or governance of the conduct of the </w:t>
      </w:r>
      <w:proofErr w:type="gramStart"/>
      <w:r>
        <w:t>research</w:t>
      </w:r>
      <w:proofErr w:type="gramEnd"/>
    </w:p>
    <w:p w14:paraId="026F4181" w14:textId="7D8E1D26" w:rsidR="002C2792" w:rsidRDefault="002C2792" w:rsidP="162BC762">
      <w:pPr>
        <w:pStyle w:val="ListParagraph"/>
        <w:numPr>
          <w:ilvl w:val="0"/>
          <w:numId w:val="8"/>
        </w:numPr>
      </w:pPr>
      <w:r>
        <w:t xml:space="preserve">Reporting, </w:t>
      </w:r>
      <w:proofErr w:type="gramStart"/>
      <w:r>
        <w:t>communications</w:t>
      </w:r>
      <w:proofErr w:type="gramEnd"/>
      <w:r>
        <w:t xml:space="preserve"> and publication (including translation). This could include implementation strategies/activities or identification of subsequent research required</w:t>
      </w:r>
      <w:r w:rsidR="00491DE1">
        <w:t>.”</w:t>
      </w:r>
      <w:r w:rsidR="320AD486">
        <w:t xml:space="preserve">  </w:t>
      </w:r>
      <w:r w:rsidR="0059362E" w:rsidRPr="0059362E">
        <w:rPr>
          <w:color w:val="404040" w:themeColor="text1" w:themeTint="BF"/>
        </w:rPr>
        <w:t>NHMRC 2016</w:t>
      </w:r>
    </w:p>
    <w:p w14:paraId="7C001186" w14:textId="54CC3235" w:rsidR="1FC38260" w:rsidRDefault="1FC38260" w:rsidP="162BC762">
      <w:pPr>
        <w:rPr>
          <w:szCs w:val="22"/>
        </w:rPr>
      </w:pPr>
      <w:r w:rsidRPr="747D7C4B">
        <w:rPr>
          <w:szCs w:val="22"/>
        </w:rPr>
        <w:t xml:space="preserve">In this way our Community </w:t>
      </w:r>
      <w:r w:rsidR="38716AEA" w:rsidRPr="747D7C4B">
        <w:rPr>
          <w:szCs w:val="22"/>
        </w:rPr>
        <w:t>Partnership Gr</w:t>
      </w:r>
      <w:r w:rsidRPr="747D7C4B">
        <w:rPr>
          <w:szCs w:val="22"/>
        </w:rPr>
        <w:t>oup will advise on 1) what is important</w:t>
      </w:r>
      <w:r w:rsidR="0941AF04" w:rsidRPr="747D7C4B">
        <w:rPr>
          <w:szCs w:val="22"/>
        </w:rPr>
        <w:t>,</w:t>
      </w:r>
      <w:r w:rsidRPr="747D7C4B">
        <w:rPr>
          <w:szCs w:val="22"/>
        </w:rPr>
        <w:t xml:space="preserve"> 2) improvements to studies</w:t>
      </w:r>
      <w:r w:rsidR="1D725C80" w:rsidRPr="747D7C4B">
        <w:rPr>
          <w:szCs w:val="22"/>
        </w:rPr>
        <w:t>,</w:t>
      </w:r>
      <w:r w:rsidRPr="747D7C4B">
        <w:rPr>
          <w:szCs w:val="22"/>
        </w:rPr>
        <w:t xml:space="preserve"> 3) how best to work with participants</w:t>
      </w:r>
      <w:r w:rsidR="4C45C9DE" w:rsidRPr="747D7C4B">
        <w:rPr>
          <w:szCs w:val="22"/>
        </w:rPr>
        <w:t>,</w:t>
      </w:r>
      <w:r w:rsidRPr="747D7C4B">
        <w:rPr>
          <w:szCs w:val="22"/>
        </w:rPr>
        <w:t xml:space="preserve"> </w:t>
      </w:r>
      <w:r w:rsidR="611E9D2E" w:rsidRPr="747D7C4B">
        <w:rPr>
          <w:szCs w:val="22"/>
        </w:rPr>
        <w:t>4</w:t>
      </w:r>
      <w:r w:rsidRPr="747D7C4B">
        <w:rPr>
          <w:szCs w:val="22"/>
        </w:rPr>
        <w:t>) how best to communicate our rese</w:t>
      </w:r>
      <w:r w:rsidR="0940F2CE" w:rsidRPr="747D7C4B">
        <w:rPr>
          <w:szCs w:val="22"/>
        </w:rPr>
        <w:t>a</w:t>
      </w:r>
      <w:r w:rsidRPr="747D7C4B">
        <w:rPr>
          <w:szCs w:val="22"/>
        </w:rPr>
        <w:t>rch and findings</w:t>
      </w:r>
      <w:r w:rsidR="4CBA0A6D" w:rsidRPr="747D7C4B">
        <w:rPr>
          <w:szCs w:val="22"/>
        </w:rPr>
        <w:t>.</w:t>
      </w:r>
    </w:p>
    <w:p w14:paraId="403758B3" w14:textId="77777777" w:rsidR="009D1F7D" w:rsidRDefault="009D1F7D" w:rsidP="00B64FD8">
      <w:pPr>
        <w:rPr>
          <w:rStyle w:val="Strong"/>
          <w:color w:val="00ACD3"/>
        </w:rPr>
      </w:pPr>
    </w:p>
    <w:p w14:paraId="16BB5370" w14:textId="449B0885" w:rsidR="00B64FD8" w:rsidRPr="002C2792" w:rsidRDefault="00B64FD8" w:rsidP="00B64FD8">
      <w:pPr>
        <w:rPr>
          <w:rStyle w:val="Strong"/>
          <w:color w:val="00ACD3"/>
        </w:rPr>
      </w:pPr>
      <w:r w:rsidRPr="002C2792">
        <w:rPr>
          <w:rStyle w:val="Strong"/>
          <w:color w:val="00ACD3"/>
        </w:rPr>
        <w:t>Members</w:t>
      </w:r>
    </w:p>
    <w:p w14:paraId="03725710" w14:textId="309DB91E" w:rsidR="002C2792" w:rsidRDefault="002C2792" w:rsidP="747D7C4B">
      <w:r>
        <w:t xml:space="preserve">Members of the Community </w:t>
      </w:r>
      <w:r w:rsidR="183D4826" w:rsidRPr="747D7C4B">
        <w:rPr>
          <w:szCs w:val="22"/>
        </w:rPr>
        <w:t>Partnership G</w:t>
      </w:r>
      <w:r>
        <w:t xml:space="preserve">roup may have lived experience of a health issue or be family or </w:t>
      </w:r>
      <w:r w:rsidR="09B077AE">
        <w:t xml:space="preserve">a </w:t>
      </w:r>
      <w:proofErr w:type="spellStart"/>
      <w:r>
        <w:t>carer</w:t>
      </w:r>
      <w:proofErr w:type="spellEnd"/>
      <w:r>
        <w:t xml:space="preserve"> of someone with lived experience of a health issue. The health issue may have been short-term and managed quickly or </w:t>
      </w:r>
      <w:r w:rsidR="69FD43FB">
        <w:t xml:space="preserve">be </w:t>
      </w:r>
      <w:r>
        <w:t>an ongoing health issue that has been more ‘living my best life with this condition’. Members may live in Canberra or the surrounds</w:t>
      </w:r>
      <w:r w:rsidR="074F3768">
        <w:t>. T</w:t>
      </w:r>
      <w:r>
        <w:t xml:space="preserve">hey will be over 18 years of age. </w:t>
      </w:r>
    </w:p>
    <w:p w14:paraId="3D65BD46" w14:textId="108C8A29" w:rsidR="2A955018" w:rsidRDefault="2A955018" w:rsidP="162BC762">
      <w:r>
        <w:t xml:space="preserve">The Community </w:t>
      </w:r>
      <w:r w:rsidR="242D33CD" w:rsidRPr="747D7C4B">
        <w:rPr>
          <w:szCs w:val="22"/>
        </w:rPr>
        <w:t>Partnership G</w:t>
      </w:r>
      <w:r>
        <w:t xml:space="preserve">roup will be </w:t>
      </w:r>
      <w:r w:rsidR="4D7680D3">
        <w:t>c</w:t>
      </w:r>
      <w:r>
        <w:t xml:space="preserve">haired by a community member and include 3-6 </w:t>
      </w:r>
      <w:r w:rsidR="7D2405ED">
        <w:t>community members</w:t>
      </w:r>
      <w:r w:rsidR="4FC544BD">
        <w:t xml:space="preserve"> and two research group members</w:t>
      </w:r>
      <w:r>
        <w:t xml:space="preserve">. Support will be provided by the </w:t>
      </w:r>
      <w:r w:rsidR="3B9D998F">
        <w:t>r</w:t>
      </w:r>
      <w:r>
        <w:t>esearch group</w:t>
      </w:r>
      <w:r w:rsidR="52CA3C3E">
        <w:t>. M</w:t>
      </w:r>
      <w:r>
        <w:t xml:space="preserve">embers of the research </w:t>
      </w:r>
      <w:r w:rsidR="04826033">
        <w:t xml:space="preserve">group will be called upon to </w:t>
      </w:r>
      <w:r w:rsidR="7ACA2F17">
        <w:t xml:space="preserve">provide training, information, present research projects and ask questions of the Community </w:t>
      </w:r>
      <w:r w:rsidR="4CE286BE" w:rsidRPr="747D7C4B">
        <w:rPr>
          <w:szCs w:val="22"/>
        </w:rPr>
        <w:t>Partnership G</w:t>
      </w:r>
      <w:r w:rsidR="7ACA2F17">
        <w:t>roup.</w:t>
      </w:r>
    </w:p>
    <w:p w14:paraId="010537B9" w14:textId="77777777" w:rsidR="009D1F7D" w:rsidRDefault="009D1F7D" w:rsidP="5D6D75A3">
      <w:pPr>
        <w:ind w:left="-20" w:right="-20"/>
        <w:rPr>
          <w:rFonts w:cs="Calibri"/>
          <w:b/>
          <w:bCs/>
          <w:color w:val="00ACD3"/>
          <w:szCs w:val="22"/>
        </w:rPr>
      </w:pPr>
    </w:p>
    <w:p w14:paraId="33667176" w14:textId="271FA44A" w:rsidR="7DD6FBED" w:rsidRDefault="7DD6FBED" w:rsidP="5D6D75A3">
      <w:pPr>
        <w:ind w:left="-20" w:right="-20"/>
      </w:pPr>
      <w:r w:rsidRPr="747D7C4B">
        <w:rPr>
          <w:rFonts w:cs="Calibri"/>
          <w:b/>
          <w:bCs/>
          <w:color w:val="00ACD3"/>
          <w:szCs w:val="22"/>
        </w:rPr>
        <w:t>Role of members</w:t>
      </w:r>
    </w:p>
    <w:p w14:paraId="0BFD54B2" w14:textId="44D4F7EC" w:rsidR="7DD6FBED" w:rsidRDefault="7DD6FBED" w:rsidP="5D6D75A3">
      <w:pPr>
        <w:ind w:left="-20" w:right="-20"/>
      </w:pPr>
      <w:r w:rsidRPr="5D6D75A3">
        <w:rPr>
          <w:rFonts w:cs="Calibri"/>
          <w:szCs w:val="22"/>
        </w:rPr>
        <w:t xml:space="preserve">Members will be active in two </w:t>
      </w:r>
      <w:proofErr w:type="gramStart"/>
      <w:r w:rsidRPr="5D6D75A3">
        <w:rPr>
          <w:rFonts w:cs="Calibri"/>
          <w:szCs w:val="22"/>
        </w:rPr>
        <w:t>ways</w:t>
      </w:r>
      <w:proofErr w:type="gramEnd"/>
      <w:r w:rsidRPr="5D6D75A3">
        <w:rPr>
          <w:rFonts w:cs="Calibri"/>
          <w:szCs w:val="22"/>
        </w:rPr>
        <w:t xml:space="preserve"> </w:t>
      </w:r>
    </w:p>
    <w:p w14:paraId="5E2BEDBB" w14:textId="75CFEF0A" w:rsidR="7DD6FBED" w:rsidRDefault="7DD6FBED" w:rsidP="162BC762">
      <w:pPr>
        <w:pStyle w:val="ListParagraph"/>
        <w:numPr>
          <w:ilvl w:val="0"/>
          <w:numId w:val="3"/>
        </w:numPr>
        <w:spacing w:after="0"/>
        <w:ind w:right="-20"/>
        <w:rPr>
          <w:rFonts w:cs="Calibri"/>
          <w:szCs w:val="22"/>
        </w:rPr>
      </w:pPr>
      <w:r w:rsidRPr="747D7C4B">
        <w:rPr>
          <w:rFonts w:cs="Calibri"/>
          <w:szCs w:val="22"/>
        </w:rPr>
        <w:t>Participating in th</w:t>
      </w:r>
      <w:r w:rsidR="6DF9841A" w:rsidRPr="747D7C4B">
        <w:rPr>
          <w:rFonts w:cs="Calibri"/>
          <w:szCs w:val="22"/>
        </w:rPr>
        <w:t>re</w:t>
      </w:r>
      <w:r w:rsidRPr="747D7C4B">
        <w:rPr>
          <w:rFonts w:cs="Calibri"/>
          <w:szCs w:val="22"/>
        </w:rPr>
        <w:t xml:space="preserve">e </w:t>
      </w:r>
      <w:r w:rsidR="7C52B0F0" w:rsidRPr="747D7C4B">
        <w:rPr>
          <w:rFonts w:cs="Calibri"/>
          <w:szCs w:val="22"/>
        </w:rPr>
        <w:t>Community Partnership Gr</w:t>
      </w:r>
      <w:r w:rsidRPr="747D7C4B">
        <w:rPr>
          <w:rFonts w:cs="Calibri"/>
          <w:szCs w:val="22"/>
        </w:rPr>
        <w:t xml:space="preserve">oup meetings </w:t>
      </w:r>
      <w:r w:rsidR="1D9B9F9E" w:rsidRPr="747D7C4B">
        <w:rPr>
          <w:rFonts w:cs="Calibri"/>
          <w:szCs w:val="22"/>
        </w:rPr>
        <w:t xml:space="preserve">per year </w:t>
      </w:r>
      <w:r w:rsidRPr="747D7C4B">
        <w:rPr>
          <w:rFonts w:cs="Calibri"/>
          <w:szCs w:val="22"/>
        </w:rPr>
        <w:t>and the activities related to th</w:t>
      </w:r>
      <w:r w:rsidR="2AAD0F85" w:rsidRPr="747D7C4B">
        <w:rPr>
          <w:rFonts w:cs="Calibri"/>
          <w:szCs w:val="22"/>
        </w:rPr>
        <w:t xml:space="preserve">e </w:t>
      </w:r>
      <w:r w:rsidRPr="747D7C4B">
        <w:rPr>
          <w:rFonts w:cs="Calibri"/>
          <w:szCs w:val="22"/>
        </w:rPr>
        <w:t>group</w:t>
      </w:r>
      <w:r w:rsidR="3F4DFA56" w:rsidRPr="747D7C4B">
        <w:rPr>
          <w:rFonts w:cs="Calibri"/>
          <w:szCs w:val="22"/>
        </w:rPr>
        <w:t>, for example</w:t>
      </w:r>
      <w:r w:rsidR="01E9E793" w:rsidRPr="747D7C4B">
        <w:rPr>
          <w:rFonts w:cs="Calibri"/>
          <w:szCs w:val="22"/>
        </w:rPr>
        <w:t xml:space="preserve"> read </w:t>
      </w:r>
      <w:r w:rsidR="4AD5060B" w:rsidRPr="747D7C4B">
        <w:rPr>
          <w:rFonts w:cs="Calibri"/>
          <w:szCs w:val="22"/>
        </w:rPr>
        <w:t xml:space="preserve">papers </w:t>
      </w:r>
      <w:r w:rsidR="01E9E793" w:rsidRPr="747D7C4B">
        <w:rPr>
          <w:rFonts w:cs="Calibri"/>
          <w:szCs w:val="22"/>
        </w:rPr>
        <w:t>before meetings</w:t>
      </w:r>
      <w:r w:rsidR="61EA6B3B" w:rsidRPr="747D7C4B">
        <w:rPr>
          <w:rFonts w:cs="Calibri"/>
          <w:szCs w:val="22"/>
        </w:rPr>
        <w:t xml:space="preserve"> </w:t>
      </w:r>
      <w:r w:rsidR="01E9E793" w:rsidRPr="747D7C4B">
        <w:rPr>
          <w:rFonts w:cs="Calibri"/>
          <w:szCs w:val="22"/>
        </w:rPr>
        <w:t xml:space="preserve">and </w:t>
      </w:r>
      <w:r w:rsidR="4F9C9668" w:rsidRPr="747D7C4B">
        <w:rPr>
          <w:rFonts w:cs="Calibri"/>
          <w:szCs w:val="22"/>
        </w:rPr>
        <w:t xml:space="preserve">attend </w:t>
      </w:r>
      <w:r w:rsidR="01E9E793" w:rsidRPr="747D7C4B">
        <w:rPr>
          <w:rFonts w:cs="Calibri"/>
          <w:szCs w:val="22"/>
        </w:rPr>
        <w:t>training provided</w:t>
      </w:r>
      <w:r w:rsidR="1EA06CEF" w:rsidRPr="747D7C4B">
        <w:rPr>
          <w:rFonts w:cs="Calibri"/>
          <w:szCs w:val="22"/>
        </w:rPr>
        <w:t xml:space="preserve"> (</w:t>
      </w:r>
      <w:r w:rsidR="72D4030E" w:rsidRPr="747D7C4B">
        <w:rPr>
          <w:rFonts w:cs="Calibri"/>
          <w:szCs w:val="22"/>
        </w:rPr>
        <w:t>all)</w:t>
      </w:r>
    </w:p>
    <w:p w14:paraId="4B91E3F7" w14:textId="02F03B15" w:rsidR="7DD6FBED" w:rsidRDefault="7DD6FBED" w:rsidP="747D7C4B">
      <w:pPr>
        <w:pStyle w:val="ListParagraph"/>
        <w:numPr>
          <w:ilvl w:val="0"/>
          <w:numId w:val="3"/>
        </w:numPr>
        <w:ind w:right="-20"/>
        <w:rPr>
          <w:rFonts w:cs="Calibri"/>
          <w:szCs w:val="22"/>
        </w:rPr>
      </w:pPr>
      <w:r w:rsidRPr="747D7C4B">
        <w:rPr>
          <w:rFonts w:cs="Calibri"/>
          <w:szCs w:val="22"/>
        </w:rPr>
        <w:lastRenderedPageBreak/>
        <w:t>Participating</w:t>
      </w:r>
      <w:r w:rsidR="0CF20FCB" w:rsidRPr="747D7C4B">
        <w:rPr>
          <w:rFonts w:cs="Calibri"/>
          <w:szCs w:val="22"/>
        </w:rPr>
        <w:t xml:space="preserve"> in providing advice or joining research teams to plan, design, or conduct projects</w:t>
      </w:r>
      <w:r w:rsidRPr="747D7C4B">
        <w:rPr>
          <w:rFonts w:cs="Calibri"/>
          <w:szCs w:val="22"/>
        </w:rPr>
        <w:t xml:space="preserve"> </w:t>
      </w:r>
      <w:r w:rsidR="2C9E694C" w:rsidRPr="747D7C4B">
        <w:rPr>
          <w:rFonts w:cs="Calibri"/>
          <w:szCs w:val="22"/>
        </w:rPr>
        <w:t>(on an</w:t>
      </w:r>
      <w:r w:rsidR="7AEF9B29" w:rsidRPr="747D7C4B">
        <w:rPr>
          <w:rFonts w:cs="Calibri"/>
          <w:szCs w:val="22"/>
        </w:rPr>
        <w:t xml:space="preserve"> individual basis, by negotiation).</w:t>
      </w:r>
    </w:p>
    <w:p w14:paraId="72CED99F" w14:textId="7FFB631D" w:rsidR="446CC88A" w:rsidRDefault="446CC88A" w:rsidP="747D7C4B">
      <w:pPr>
        <w:ind w:right="-20"/>
        <w:rPr>
          <w:rFonts w:cs="Calibri"/>
          <w:szCs w:val="22"/>
        </w:rPr>
      </w:pPr>
      <w:r w:rsidRPr="747D7C4B">
        <w:rPr>
          <w:rFonts w:cs="Calibri"/>
          <w:szCs w:val="22"/>
        </w:rPr>
        <w:t xml:space="preserve">Members will be provided with a mentor, training, and reimbursement. </w:t>
      </w:r>
    </w:p>
    <w:p w14:paraId="01479120" w14:textId="2FC6AFF0" w:rsidR="7DD6FBED" w:rsidRDefault="7DD6FBED" w:rsidP="5D6D75A3">
      <w:pPr>
        <w:ind w:left="-20" w:right="-20"/>
      </w:pPr>
      <w:r w:rsidRPr="162BC762">
        <w:rPr>
          <w:rFonts w:cs="Calibri"/>
          <w:b/>
          <w:bCs/>
          <w:color w:val="00ACD3"/>
          <w:szCs w:val="22"/>
        </w:rPr>
        <w:t>Remuneration of members:</w:t>
      </w:r>
      <w:r w:rsidRPr="162BC762">
        <w:rPr>
          <w:rFonts w:cs="Calibri"/>
          <w:szCs w:val="22"/>
        </w:rPr>
        <w:t xml:space="preserve"> </w:t>
      </w:r>
      <w:r>
        <w:tab/>
      </w:r>
      <w:r w:rsidRPr="162BC762">
        <w:rPr>
          <w:rFonts w:cs="Calibri"/>
          <w:szCs w:val="22"/>
        </w:rPr>
        <w:t>according to ACT Health Schedule</w:t>
      </w:r>
      <w:r w:rsidR="13F7897E" w:rsidRPr="162BC762">
        <w:rPr>
          <w:rFonts w:cs="Calibri"/>
          <w:szCs w:val="22"/>
        </w:rPr>
        <w:t xml:space="preserve"> for consumer reimbursement</w:t>
      </w:r>
    </w:p>
    <w:p w14:paraId="22C0CF6F" w14:textId="26BEBA80" w:rsidR="7DD6FBED" w:rsidRDefault="7DD6FBED" w:rsidP="162BC762">
      <w:pPr>
        <w:ind w:left="-20" w:right="-20"/>
        <w:rPr>
          <w:rFonts w:cs="Calibri"/>
          <w:szCs w:val="22"/>
        </w:rPr>
      </w:pPr>
      <w:r w:rsidRPr="162BC762">
        <w:rPr>
          <w:rFonts w:cs="Calibri"/>
          <w:b/>
          <w:bCs/>
          <w:color w:val="00ACD3"/>
          <w:szCs w:val="22"/>
        </w:rPr>
        <w:t>Terms of membership:</w:t>
      </w:r>
      <w:r w:rsidRPr="162BC762">
        <w:rPr>
          <w:rFonts w:cs="Calibri"/>
          <w:szCs w:val="22"/>
        </w:rPr>
        <w:t xml:space="preserve"> </w:t>
      </w:r>
      <w:r>
        <w:tab/>
      </w:r>
      <w:r>
        <w:tab/>
      </w:r>
      <w:r w:rsidR="46ED644D" w:rsidRPr="162BC762">
        <w:rPr>
          <w:rFonts w:cs="Calibri"/>
          <w:szCs w:val="22"/>
        </w:rPr>
        <w:t>up to</w:t>
      </w:r>
      <w:r w:rsidRPr="162BC762">
        <w:rPr>
          <w:rFonts w:cs="Calibri"/>
          <w:szCs w:val="22"/>
        </w:rPr>
        <w:t xml:space="preserve"> Dec 2024, </w:t>
      </w:r>
      <w:r w:rsidR="4614BF2C" w:rsidRPr="162BC762">
        <w:rPr>
          <w:rFonts w:cs="Calibri"/>
          <w:szCs w:val="22"/>
        </w:rPr>
        <w:t>but</w:t>
      </w:r>
      <w:r w:rsidRPr="162BC762">
        <w:rPr>
          <w:rFonts w:cs="Calibri"/>
          <w:szCs w:val="22"/>
        </w:rPr>
        <w:t xml:space="preserve"> may be extended.</w:t>
      </w:r>
    </w:p>
    <w:p w14:paraId="0680D43C" w14:textId="70153AFC" w:rsidR="7DD6FBED" w:rsidRDefault="7DD6FBED" w:rsidP="162BC762">
      <w:pPr>
        <w:ind w:left="-20" w:right="-20"/>
        <w:rPr>
          <w:rFonts w:cs="Calibri"/>
          <w:szCs w:val="22"/>
        </w:rPr>
      </w:pPr>
      <w:r w:rsidRPr="747D7C4B">
        <w:rPr>
          <w:rFonts w:cs="Calibri"/>
          <w:b/>
          <w:bCs/>
          <w:color w:val="00ACD3"/>
          <w:szCs w:val="22"/>
        </w:rPr>
        <w:t xml:space="preserve">Conflicts of </w:t>
      </w:r>
      <w:r w:rsidR="6327B662" w:rsidRPr="747D7C4B">
        <w:rPr>
          <w:rFonts w:cs="Calibri"/>
          <w:b/>
          <w:bCs/>
          <w:color w:val="00ACD3"/>
          <w:szCs w:val="22"/>
        </w:rPr>
        <w:t>I</w:t>
      </w:r>
      <w:r w:rsidRPr="747D7C4B">
        <w:rPr>
          <w:rFonts w:cs="Calibri"/>
          <w:b/>
          <w:bCs/>
          <w:color w:val="00ACD3"/>
          <w:szCs w:val="22"/>
        </w:rPr>
        <w:t>nterest</w:t>
      </w:r>
      <w:r w:rsidR="740C4533" w:rsidRPr="747D7C4B">
        <w:rPr>
          <w:rFonts w:cs="Calibri"/>
          <w:b/>
          <w:bCs/>
          <w:color w:val="00ACD3"/>
          <w:szCs w:val="22"/>
        </w:rPr>
        <w:t xml:space="preserve"> (COI)</w:t>
      </w:r>
      <w:r w:rsidRPr="747D7C4B">
        <w:rPr>
          <w:rFonts w:cs="Calibri"/>
          <w:b/>
          <w:bCs/>
          <w:color w:val="00ACD3"/>
          <w:szCs w:val="22"/>
        </w:rPr>
        <w:t>:</w:t>
      </w:r>
      <w:r w:rsidRPr="747D7C4B">
        <w:rPr>
          <w:rFonts w:cs="Calibri"/>
          <w:szCs w:val="22"/>
        </w:rPr>
        <w:t xml:space="preserve"> </w:t>
      </w:r>
      <w:r>
        <w:tab/>
      </w:r>
      <w:r w:rsidRPr="747D7C4B">
        <w:rPr>
          <w:rFonts w:cs="Calibri"/>
          <w:szCs w:val="22"/>
        </w:rPr>
        <w:t xml:space="preserve">will be recorded </w:t>
      </w:r>
      <w:r w:rsidR="72E0DE07" w:rsidRPr="747D7C4B">
        <w:rPr>
          <w:rFonts w:cs="Calibri"/>
          <w:szCs w:val="22"/>
        </w:rPr>
        <w:t xml:space="preserve">when members join </w:t>
      </w:r>
      <w:r w:rsidRPr="747D7C4B">
        <w:rPr>
          <w:rFonts w:cs="Calibri"/>
          <w:szCs w:val="22"/>
        </w:rPr>
        <w:t>and mentioned when COI arise during activities. How the COI is managed depends on the nature of the conflict (financial, privacy, relationships).</w:t>
      </w:r>
    </w:p>
    <w:p w14:paraId="4070951C" w14:textId="0C623278" w:rsidR="5D6D75A3" w:rsidRDefault="5D6D75A3" w:rsidP="5D6D75A3"/>
    <w:p w14:paraId="5B3E3F03" w14:textId="4C5C853D" w:rsidR="00B64FD8" w:rsidRPr="007A27AE" w:rsidRDefault="00B64FD8" w:rsidP="00B64FD8">
      <w:pPr>
        <w:rPr>
          <w:rStyle w:val="Strong"/>
          <w:color w:val="00ACD3"/>
        </w:rPr>
      </w:pPr>
      <w:bookmarkStart w:id="1" w:name="_Hlk158044822"/>
      <w:r w:rsidRPr="747D7C4B">
        <w:rPr>
          <w:rStyle w:val="Strong"/>
          <w:color w:val="00ACD3"/>
        </w:rPr>
        <w:t>Mentoring</w:t>
      </w:r>
      <w:r w:rsidR="009ADC0B" w:rsidRPr="747D7C4B">
        <w:rPr>
          <w:rStyle w:val="Strong"/>
          <w:color w:val="00ACD3"/>
        </w:rPr>
        <w:t xml:space="preserve"> and</w:t>
      </w:r>
      <w:r w:rsidRPr="747D7C4B">
        <w:rPr>
          <w:rStyle w:val="Strong"/>
          <w:color w:val="00ACD3"/>
        </w:rPr>
        <w:t xml:space="preserve"> training</w:t>
      </w:r>
      <w:r w:rsidR="007A27AE" w:rsidRPr="747D7C4B">
        <w:rPr>
          <w:rStyle w:val="Strong"/>
          <w:color w:val="00ACD3"/>
        </w:rPr>
        <w:t xml:space="preserve"> for members</w:t>
      </w:r>
    </w:p>
    <w:p w14:paraId="008C2D83" w14:textId="56B021F1" w:rsidR="007A27AE" w:rsidRDefault="007A27AE" w:rsidP="00B64FD8">
      <w:r>
        <w:t>Part of each meeting will be developing the group members</w:t>
      </w:r>
      <w:r w:rsidR="0059362E">
        <w:t>’</w:t>
      </w:r>
      <w:r>
        <w:t xml:space="preserve"> knowledge, skills</w:t>
      </w:r>
      <w:r w:rsidR="3B32C5DE">
        <w:t>,</w:t>
      </w:r>
      <w:r>
        <w:t xml:space="preserve"> and understanding of members roles and research itself. There will be a mentor research academic for each community member.</w:t>
      </w:r>
    </w:p>
    <w:p w14:paraId="1759170F" w14:textId="6E8E280B" w:rsidR="007A27AE" w:rsidRDefault="1B85BA9A" w:rsidP="00B64FD8">
      <w:r>
        <w:t>In addition, if needed, t</w:t>
      </w:r>
      <w:r w:rsidR="007A27AE">
        <w:t>here is training provided online via the following groups</w:t>
      </w:r>
      <w:r w:rsidR="55853138">
        <w:t xml:space="preserve">: </w:t>
      </w:r>
    </w:p>
    <w:p w14:paraId="53AD0C53" w14:textId="046495AC" w:rsidR="007A27AE" w:rsidRDefault="55853138" w:rsidP="30D68043">
      <w:pPr>
        <w:pStyle w:val="ListParagraph"/>
        <w:numPr>
          <w:ilvl w:val="0"/>
          <w:numId w:val="2"/>
        </w:numPr>
        <w:rPr>
          <w:szCs w:val="22"/>
        </w:rPr>
      </w:pPr>
      <w:r>
        <w:t xml:space="preserve">Health Care Consumers Association </w:t>
      </w:r>
      <w:hyperlink r:id="rId11">
        <w:r w:rsidRPr="30D68043">
          <w:rPr>
            <w:rStyle w:val="Hyperlink"/>
          </w:rPr>
          <w:t>(1 March 2024),</w:t>
        </w:r>
      </w:hyperlink>
      <w:r>
        <w:t xml:space="preserve"> NSW Health Consumers online and face to face,  </w:t>
      </w:r>
    </w:p>
    <w:bookmarkEnd w:id="1"/>
    <w:p w14:paraId="063756E8" w14:textId="6F61A020" w:rsidR="55853138" w:rsidRDefault="55853138" w:rsidP="30D68043">
      <w:pPr>
        <w:pStyle w:val="ListParagraph"/>
        <w:numPr>
          <w:ilvl w:val="0"/>
          <w:numId w:val="1"/>
        </w:numPr>
        <w:rPr>
          <w:rFonts w:cs="Calibri"/>
          <w:szCs w:val="22"/>
        </w:rPr>
      </w:pPr>
      <w:r w:rsidRPr="30D68043">
        <w:rPr>
          <w:rFonts w:cs="Calibri"/>
          <w:szCs w:val="22"/>
        </w:rPr>
        <w:t xml:space="preserve">Cancer Council. Consumers in Research training. 4 online modules. </w:t>
      </w:r>
      <w:hyperlink r:id="rId12">
        <w:r w:rsidRPr="30D68043">
          <w:rPr>
            <w:rStyle w:val="Hyperlink"/>
            <w:rFonts w:cs="Calibri"/>
            <w:szCs w:val="22"/>
          </w:rPr>
          <w:t>https://www.cancer.org.au/online-resources/elearning/consumers-in-research-training</w:t>
        </w:r>
      </w:hyperlink>
    </w:p>
    <w:p w14:paraId="2F27B69F" w14:textId="07A3FDF4" w:rsidR="55853138" w:rsidRDefault="55853138" w:rsidP="30D68043">
      <w:pPr>
        <w:pStyle w:val="ListParagraph"/>
        <w:numPr>
          <w:ilvl w:val="0"/>
          <w:numId w:val="1"/>
        </w:numPr>
        <w:rPr>
          <w:rFonts w:cs="Calibri"/>
          <w:szCs w:val="22"/>
        </w:rPr>
      </w:pPr>
      <w:r w:rsidRPr="30D68043">
        <w:rPr>
          <w:rFonts w:cs="Calibri"/>
          <w:szCs w:val="22"/>
        </w:rPr>
        <w:t xml:space="preserve">Health Consumers NSW Consumer training events </w:t>
      </w:r>
      <w:proofErr w:type="spellStart"/>
      <w:r w:rsidRPr="30D68043">
        <w:rPr>
          <w:rFonts w:cs="Calibri"/>
          <w:szCs w:val="22"/>
        </w:rPr>
        <w:t>mid 2024</w:t>
      </w:r>
      <w:proofErr w:type="spellEnd"/>
      <w:r w:rsidRPr="30D68043">
        <w:rPr>
          <w:rFonts w:cs="Calibri"/>
          <w:szCs w:val="22"/>
        </w:rPr>
        <w:t xml:space="preserve">. </w:t>
      </w:r>
      <w:hyperlink r:id="rId13">
        <w:r w:rsidRPr="30D68043">
          <w:rPr>
            <w:rStyle w:val="Hyperlink"/>
            <w:rFonts w:cs="Calibri"/>
            <w:szCs w:val="22"/>
          </w:rPr>
          <w:t>https://hcnsw.org.au/training-resources/training-courses/training-researchers-and-consumers-in-research/</w:t>
        </w:r>
      </w:hyperlink>
    </w:p>
    <w:p w14:paraId="7200EDB6" w14:textId="51227B88" w:rsidR="55853138" w:rsidRDefault="55853138" w:rsidP="30D68043">
      <w:pPr>
        <w:pStyle w:val="ListParagraph"/>
        <w:numPr>
          <w:ilvl w:val="0"/>
          <w:numId w:val="1"/>
        </w:numPr>
        <w:rPr>
          <w:rFonts w:cs="Calibri"/>
          <w:szCs w:val="22"/>
        </w:rPr>
      </w:pPr>
      <w:r w:rsidRPr="747D7C4B">
        <w:rPr>
          <w:rFonts w:cs="Calibri"/>
          <w:szCs w:val="22"/>
        </w:rPr>
        <w:t xml:space="preserve">West Australian Consumer Involvement Network </w:t>
      </w:r>
      <w:hyperlink r:id="rId14" w:anchor="training">
        <w:r w:rsidRPr="747D7C4B">
          <w:rPr>
            <w:rStyle w:val="Hyperlink"/>
            <w:rFonts w:cs="Calibri"/>
            <w:szCs w:val="22"/>
          </w:rPr>
          <w:t>https://cciprogram.org/community-involvement/#training</w:t>
        </w:r>
      </w:hyperlink>
    </w:p>
    <w:p w14:paraId="13BCCB14" w14:textId="44209627" w:rsidR="00B64FD8" w:rsidRDefault="00B64FD8" w:rsidP="00B64FD8">
      <w:r>
        <w:t xml:space="preserve">Further information </w:t>
      </w:r>
    </w:p>
    <w:p w14:paraId="4CEE9691" w14:textId="2E79D0C6" w:rsidR="007A27AE" w:rsidRDefault="00000000" w:rsidP="6279F1F4">
      <w:hyperlink r:id="rId15">
        <w:r w:rsidR="22512A49" w:rsidRPr="6279F1F4">
          <w:rPr>
            <w:rStyle w:val="Hyperlink"/>
          </w:rPr>
          <w:t>ucclinicalresearch@canberra.edu.au</w:t>
        </w:r>
      </w:hyperlink>
    </w:p>
    <w:p w14:paraId="742EE543" w14:textId="0191727C" w:rsidR="007A27AE" w:rsidRDefault="009D1F7D" w:rsidP="6279F1F4">
      <w:r>
        <w:t xml:space="preserve">Jennie </w:t>
      </w:r>
      <w:proofErr w:type="spellStart"/>
      <w:r>
        <w:t>Scarvell</w:t>
      </w:r>
      <w:proofErr w:type="spellEnd"/>
      <w:r>
        <w:t xml:space="preserve">, </w:t>
      </w:r>
      <w:r>
        <w:tab/>
      </w:r>
      <w:hyperlink r:id="rId16">
        <w:r w:rsidR="007A27AE" w:rsidRPr="6279F1F4">
          <w:rPr>
            <w:rStyle w:val="Hyperlink"/>
          </w:rPr>
          <w:t>Jennie.Scarvell@canberra.edu.au</w:t>
        </w:r>
      </w:hyperlink>
      <w:r w:rsidR="007A27AE">
        <w:t xml:space="preserve">      6206 </w:t>
      </w:r>
      <w:proofErr w:type="gramStart"/>
      <w:r w:rsidR="007A27AE">
        <w:t>3962  or</w:t>
      </w:r>
      <w:proofErr w:type="gramEnd"/>
      <w:r w:rsidR="007A27AE">
        <w:t xml:space="preserve">   0410 212 806 </w:t>
      </w:r>
    </w:p>
    <w:p w14:paraId="05A37A80" w14:textId="503513BE" w:rsidR="134A6D15" w:rsidRDefault="134A6D15" w:rsidP="747D7C4B">
      <w:r>
        <w:t>Vicki Evans</w:t>
      </w:r>
      <w:r w:rsidR="009D1F7D">
        <w:tab/>
      </w:r>
      <w:hyperlink r:id="rId17" w:history="1">
        <w:r w:rsidR="009D1F7D" w:rsidRPr="005C524A">
          <w:rPr>
            <w:rStyle w:val="Hyperlink"/>
          </w:rPr>
          <w:t>vicki.evans@canberra.edu.au</w:t>
        </w:r>
      </w:hyperlink>
      <w:r w:rsidR="009D1F7D">
        <w:t xml:space="preserve"> </w:t>
      </w:r>
    </w:p>
    <w:p w14:paraId="5BEE76EB" w14:textId="7B2DC063" w:rsidR="134A6D15" w:rsidRDefault="134A6D15" w:rsidP="747D7C4B">
      <w:r>
        <w:t xml:space="preserve">Jaquelin </w:t>
      </w:r>
      <w:proofErr w:type="spellStart"/>
      <w:r>
        <w:t>Bousie</w:t>
      </w:r>
      <w:proofErr w:type="spellEnd"/>
      <w:r>
        <w:t xml:space="preserve"> </w:t>
      </w:r>
      <w:r>
        <w:tab/>
      </w:r>
      <w:hyperlink r:id="rId18">
        <w:r w:rsidR="009D1F7D" w:rsidRPr="6279F1F4">
          <w:rPr>
            <w:rStyle w:val="Hyperlink"/>
          </w:rPr>
          <w:t>Jaquelin.Bousie@canberra.edu.au</w:t>
        </w:r>
      </w:hyperlink>
      <w:r w:rsidR="009D1F7D">
        <w:t xml:space="preserve"> </w:t>
      </w:r>
    </w:p>
    <w:p w14:paraId="4829445E" w14:textId="60DBCF32" w:rsidR="134A6D15" w:rsidRDefault="134A6D15" w:rsidP="747D7C4B">
      <w:r>
        <w:t>Mei Ying Boon</w:t>
      </w:r>
      <w:r>
        <w:tab/>
      </w:r>
      <w:r>
        <w:tab/>
      </w:r>
      <w:hyperlink r:id="rId19">
        <w:r w:rsidR="009D1F7D" w:rsidRPr="6279F1F4">
          <w:rPr>
            <w:rStyle w:val="Hyperlink"/>
          </w:rPr>
          <w:t>MeiYing.Boon@canberra.edu.au</w:t>
        </w:r>
      </w:hyperlink>
      <w:r w:rsidR="009D1F7D">
        <w:t xml:space="preserve"> </w:t>
      </w:r>
    </w:p>
    <w:p w14:paraId="32E76CD8" w14:textId="308B413C" w:rsidR="747D7C4B" w:rsidRDefault="00000000" w:rsidP="747D7C4B">
      <w:hyperlink r:id="rId20">
        <w:r w:rsidR="48A5D694" w:rsidRPr="6279F1F4">
          <w:rPr>
            <w:rStyle w:val="Hyperlink"/>
          </w:rPr>
          <w:t>HealthResearch@canberra.edu.au</w:t>
        </w:r>
      </w:hyperlink>
      <w:r w:rsidR="48A5D694">
        <w:t xml:space="preserve">     6206 8883</w:t>
      </w:r>
    </w:p>
    <w:p w14:paraId="3F962967" w14:textId="3100A4AA" w:rsidR="747D7C4B" w:rsidRDefault="747D7C4B" w:rsidP="6279F1F4"/>
    <w:p w14:paraId="70391832" w14:textId="77777777" w:rsidR="00D72B47" w:rsidRDefault="00D72B47" w:rsidP="747D7C4B"/>
    <w:p w14:paraId="5962377D" w14:textId="3DF7081A" w:rsidR="00D72B47" w:rsidRDefault="00D72B47" w:rsidP="747D7C4B">
      <w:r>
        <w:t>References</w:t>
      </w:r>
    </w:p>
    <w:p w14:paraId="48FEA08A" w14:textId="52BDE8E2" w:rsidR="00D72B47" w:rsidRDefault="00D72B47" w:rsidP="747D7C4B">
      <w:r>
        <w:lastRenderedPageBreak/>
        <w:t xml:space="preserve">NHMRC. Expectations and Value - Framework for Effective Consumer and Community Engagement in Research. 2016. </w:t>
      </w:r>
      <w:r w:rsidRPr="00D72B47">
        <w:t>https://www.nhmrc.gov.au/sites/default/files/documents/attachments/Consumer%20Community%20Engagement/Expectations-and-Value.pdf</w:t>
      </w:r>
    </w:p>
    <w:sectPr w:rsidR="00D72B47" w:rsidSect="007A27AE">
      <w:footerReference w:type="default" r:id="rId21"/>
      <w:headerReference w:type="first" r:id="rId22"/>
      <w:footerReference w:type="first" r:id="rId23"/>
      <w:endnotePr>
        <w:numFmt w:val="decimal"/>
      </w:endnotePr>
      <w:pgSz w:w="11906" w:h="16838" w:code="9"/>
      <w:pgMar w:top="2262" w:right="992" w:bottom="1644" w:left="992" w:header="1877"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1FD6F" w14:textId="77777777" w:rsidR="00A71B5C" w:rsidRDefault="00A71B5C" w:rsidP="00B64FD8">
      <w:r>
        <w:separator/>
      </w:r>
    </w:p>
  </w:endnote>
  <w:endnote w:type="continuationSeparator" w:id="0">
    <w:p w14:paraId="1E0ED0FB" w14:textId="77777777" w:rsidR="00A71B5C" w:rsidRDefault="00A71B5C" w:rsidP="00B6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Verlag Light">
    <w:panose1 w:val="00000000000000000000"/>
    <w:charset w:val="4D"/>
    <w:family w:val="auto"/>
    <w:notTrueType/>
    <w:pitch w:val="variable"/>
    <w:sig w:usb0="A000007F" w:usb1="0000006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2A1B" w14:textId="77777777" w:rsidR="00D464BC" w:rsidRDefault="00D464BC" w:rsidP="00B64FD8">
    <w:pPr>
      <w:pStyle w:val="Footer"/>
    </w:pPr>
    <w:r w:rsidRPr="00EA7A52">
      <w:fldChar w:fldCharType="begin"/>
    </w:r>
    <w:r w:rsidRPr="00EA7A52">
      <w:instrText xml:space="preserve"> PAGE   \* MERGEFORMAT </w:instrText>
    </w:r>
    <w:r w:rsidRPr="00EA7A52">
      <w:fldChar w:fldCharType="separate"/>
    </w:r>
    <w:r w:rsidR="0059362E">
      <w:rPr>
        <w:noProof/>
      </w:rPr>
      <w:t>3</w:t>
    </w:r>
    <w:r w:rsidRPr="00EA7A52">
      <w:rPr>
        <w:noProof/>
      </w:rPr>
      <w:fldChar w:fldCharType="end"/>
    </w:r>
  </w:p>
  <w:p w14:paraId="679E167D" w14:textId="77777777" w:rsidR="00D464BC" w:rsidRDefault="00D464BC" w:rsidP="00B64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CFB9" w14:textId="77777777" w:rsidR="006C20C1" w:rsidRDefault="00EA7A52" w:rsidP="00B64FD8">
    <w:pPr>
      <w:pStyle w:val="Footer"/>
    </w:pPr>
    <w:r>
      <w:rPr>
        <w:noProof/>
        <w:lang w:eastAsia="en-AU"/>
      </w:rPr>
      <w:drawing>
        <wp:anchor distT="90170" distB="0" distL="114300" distR="114300" simplePos="0" relativeHeight="251662336" behindDoc="0" locked="0" layoutInCell="1" allowOverlap="1" wp14:anchorId="6D3002FF" wp14:editId="65EFD68A">
          <wp:simplePos x="0" y="0"/>
          <wp:positionH relativeFrom="page">
            <wp:posOffset>0</wp:posOffset>
          </wp:positionH>
          <wp:positionV relativeFrom="page">
            <wp:posOffset>8896350</wp:posOffset>
          </wp:positionV>
          <wp:extent cx="7617460" cy="1767840"/>
          <wp:effectExtent l="0" t="0" r="0" b="0"/>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617460" cy="17678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5F58" w14:textId="77777777" w:rsidR="00A71B5C" w:rsidRDefault="00A71B5C" w:rsidP="00B64FD8">
      <w:r>
        <w:separator/>
      </w:r>
    </w:p>
  </w:footnote>
  <w:footnote w:type="continuationSeparator" w:id="0">
    <w:p w14:paraId="6837EE03" w14:textId="77777777" w:rsidR="00A71B5C" w:rsidRDefault="00A71B5C" w:rsidP="00B64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8340" w14:textId="72B62562" w:rsidR="00567A47" w:rsidRDefault="0036591B" w:rsidP="00B64FD8">
    <w:pPr>
      <w:pStyle w:val="Header"/>
    </w:pPr>
    <w:r>
      <w:rPr>
        <w:noProof/>
        <w:lang w:eastAsia="en-AU"/>
      </w:rPr>
      <w:drawing>
        <wp:anchor distT="0" distB="0" distL="114300" distR="114300" simplePos="0" relativeHeight="251667456" behindDoc="1" locked="0" layoutInCell="1" allowOverlap="1" wp14:anchorId="50C51258" wp14:editId="37FEF551">
          <wp:simplePos x="0" y="0"/>
          <wp:positionH relativeFrom="column">
            <wp:posOffset>3248488</wp:posOffset>
          </wp:positionH>
          <wp:positionV relativeFrom="paragraph">
            <wp:posOffset>-1191895</wp:posOffset>
          </wp:positionV>
          <wp:extent cx="3670881" cy="12418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670881" cy="1241854"/>
                  </a:xfrm>
                  <a:prstGeom prst="rect">
                    <a:avLst/>
                  </a:prstGeom>
                </pic:spPr>
              </pic:pic>
            </a:graphicData>
          </a:graphic>
          <wp14:sizeRelH relativeFrom="page">
            <wp14:pctWidth>0</wp14:pctWidth>
          </wp14:sizeRelH>
          <wp14:sizeRelV relativeFrom="page">
            <wp14:pctHeight>0</wp14:pctHeight>
          </wp14:sizeRelV>
        </wp:anchor>
      </w:drawing>
    </w:r>
    <w:r w:rsidR="00FF6206">
      <w:rPr>
        <w:noProof/>
        <w:lang w:eastAsia="en-AU"/>
      </w:rPr>
      <w:drawing>
        <wp:anchor distT="0" distB="0" distL="114300" distR="114300" simplePos="0" relativeHeight="251665408" behindDoc="0" locked="0" layoutInCell="1" allowOverlap="1" wp14:anchorId="72DDB650" wp14:editId="3231D227">
          <wp:simplePos x="0" y="0"/>
          <wp:positionH relativeFrom="column">
            <wp:posOffset>-36195</wp:posOffset>
          </wp:positionH>
          <wp:positionV relativeFrom="paragraph">
            <wp:posOffset>-449580</wp:posOffset>
          </wp:positionV>
          <wp:extent cx="2148840" cy="441548"/>
          <wp:effectExtent l="0" t="0" r="0"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2148840" cy="4415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716C1"/>
    <w:multiLevelType w:val="hybridMultilevel"/>
    <w:tmpl w:val="934898CC"/>
    <w:lvl w:ilvl="0" w:tplc="A7862A2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6E89D8"/>
    <w:multiLevelType w:val="hybridMultilevel"/>
    <w:tmpl w:val="D5BC4164"/>
    <w:lvl w:ilvl="0" w:tplc="F81022F2">
      <w:start w:val="1"/>
      <w:numFmt w:val="bullet"/>
      <w:lvlText w:val="-"/>
      <w:lvlJc w:val="left"/>
      <w:pPr>
        <w:ind w:left="720" w:hanging="360"/>
      </w:pPr>
      <w:rPr>
        <w:rFonts w:ascii="Calibri" w:hAnsi="Calibri" w:hint="default"/>
      </w:rPr>
    </w:lvl>
    <w:lvl w:ilvl="1" w:tplc="E4645508">
      <w:start w:val="1"/>
      <w:numFmt w:val="bullet"/>
      <w:lvlText w:val="o"/>
      <w:lvlJc w:val="left"/>
      <w:pPr>
        <w:ind w:left="1440" w:hanging="360"/>
      </w:pPr>
      <w:rPr>
        <w:rFonts w:ascii="Courier New" w:hAnsi="Courier New" w:hint="default"/>
      </w:rPr>
    </w:lvl>
    <w:lvl w:ilvl="2" w:tplc="7C8472A4">
      <w:start w:val="1"/>
      <w:numFmt w:val="bullet"/>
      <w:lvlText w:val=""/>
      <w:lvlJc w:val="left"/>
      <w:pPr>
        <w:ind w:left="2160" w:hanging="360"/>
      </w:pPr>
      <w:rPr>
        <w:rFonts w:ascii="Wingdings" w:hAnsi="Wingdings" w:hint="default"/>
      </w:rPr>
    </w:lvl>
    <w:lvl w:ilvl="3" w:tplc="69684790">
      <w:start w:val="1"/>
      <w:numFmt w:val="bullet"/>
      <w:lvlText w:val=""/>
      <w:lvlJc w:val="left"/>
      <w:pPr>
        <w:ind w:left="2880" w:hanging="360"/>
      </w:pPr>
      <w:rPr>
        <w:rFonts w:ascii="Symbol" w:hAnsi="Symbol" w:hint="default"/>
      </w:rPr>
    </w:lvl>
    <w:lvl w:ilvl="4" w:tplc="CE6A77BC">
      <w:start w:val="1"/>
      <w:numFmt w:val="bullet"/>
      <w:lvlText w:val="o"/>
      <w:lvlJc w:val="left"/>
      <w:pPr>
        <w:ind w:left="3600" w:hanging="360"/>
      </w:pPr>
      <w:rPr>
        <w:rFonts w:ascii="Courier New" w:hAnsi="Courier New" w:hint="default"/>
      </w:rPr>
    </w:lvl>
    <w:lvl w:ilvl="5" w:tplc="F6DE29B6">
      <w:start w:val="1"/>
      <w:numFmt w:val="bullet"/>
      <w:lvlText w:val=""/>
      <w:lvlJc w:val="left"/>
      <w:pPr>
        <w:ind w:left="4320" w:hanging="360"/>
      </w:pPr>
      <w:rPr>
        <w:rFonts w:ascii="Wingdings" w:hAnsi="Wingdings" w:hint="default"/>
      </w:rPr>
    </w:lvl>
    <w:lvl w:ilvl="6" w:tplc="A992E54A">
      <w:start w:val="1"/>
      <w:numFmt w:val="bullet"/>
      <w:lvlText w:val=""/>
      <w:lvlJc w:val="left"/>
      <w:pPr>
        <w:ind w:left="5040" w:hanging="360"/>
      </w:pPr>
      <w:rPr>
        <w:rFonts w:ascii="Symbol" w:hAnsi="Symbol" w:hint="default"/>
      </w:rPr>
    </w:lvl>
    <w:lvl w:ilvl="7" w:tplc="08702FD8">
      <w:start w:val="1"/>
      <w:numFmt w:val="bullet"/>
      <w:lvlText w:val="o"/>
      <w:lvlJc w:val="left"/>
      <w:pPr>
        <w:ind w:left="5760" w:hanging="360"/>
      </w:pPr>
      <w:rPr>
        <w:rFonts w:ascii="Courier New" w:hAnsi="Courier New" w:hint="default"/>
      </w:rPr>
    </w:lvl>
    <w:lvl w:ilvl="8" w:tplc="D7F42DDC">
      <w:start w:val="1"/>
      <w:numFmt w:val="bullet"/>
      <w:lvlText w:val=""/>
      <w:lvlJc w:val="left"/>
      <w:pPr>
        <w:ind w:left="6480" w:hanging="360"/>
      </w:pPr>
      <w:rPr>
        <w:rFonts w:ascii="Wingdings" w:hAnsi="Wingdings" w:hint="default"/>
      </w:rPr>
    </w:lvl>
  </w:abstractNum>
  <w:abstractNum w:abstractNumId="2" w15:restartNumberingAfterBreak="0">
    <w:nsid w:val="2AB9B83D"/>
    <w:multiLevelType w:val="hybridMultilevel"/>
    <w:tmpl w:val="7A66F744"/>
    <w:lvl w:ilvl="0" w:tplc="906C12E0">
      <w:start w:val="1"/>
      <w:numFmt w:val="bullet"/>
      <w:lvlText w:val="-"/>
      <w:lvlJc w:val="left"/>
      <w:pPr>
        <w:ind w:left="720" w:hanging="360"/>
      </w:pPr>
      <w:rPr>
        <w:rFonts w:ascii="Symbol" w:hAnsi="Symbol" w:hint="default"/>
      </w:rPr>
    </w:lvl>
    <w:lvl w:ilvl="1" w:tplc="65EC830C">
      <w:start w:val="1"/>
      <w:numFmt w:val="bullet"/>
      <w:lvlText w:val="o"/>
      <w:lvlJc w:val="left"/>
      <w:pPr>
        <w:ind w:left="1440" w:hanging="360"/>
      </w:pPr>
      <w:rPr>
        <w:rFonts w:ascii="Courier New" w:hAnsi="Courier New" w:hint="default"/>
      </w:rPr>
    </w:lvl>
    <w:lvl w:ilvl="2" w:tplc="DF28B99A">
      <w:start w:val="1"/>
      <w:numFmt w:val="bullet"/>
      <w:lvlText w:val=""/>
      <w:lvlJc w:val="left"/>
      <w:pPr>
        <w:ind w:left="2160" w:hanging="360"/>
      </w:pPr>
      <w:rPr>
        <w:rFonts w:ascii="Wingdings" w:hAnsi="Wingdings" w:hint="default"/>
      </w:rPr>
    </w:lvl>
    <w:lvl w:ilvl="3" w:tplc="EF0AD084">
      <w:start w:val="1"/>
      <w:numFmt w:val="bullet"/>
      <w:lvlText w:val=""/>
      <w:lvlJc w:val="left"/>
      <w:pPr>
        <w:ind w:left="2880" w:hanging="360"/>
      </w:pPr>
      <w:rPr>
        <w:rFonts w:ascii="Symbol" w:hAnsi="Symbol" w:hint="default"/>
      </w:rPr>
    </w:lvl>
    <w:lvl w:ilvl="4" w:tplc="CFA8FB36">
      <w:start w:val="1"/>
      <w:numFmt w:val="bullet"/>
      <w:lvlText w:val="o"/>
      <w:lvlJc w:val="left"/>
      <w:pPr>
        <w:ind w:left="3600" w:hanging="360"/>
      </w:pPr>
      <w:rPr>
        <w:rFonts w:ascii="Courier New" w:hAnsi="Courier New" w:hint="default"/>
      </w:rPr>
    </w:lvl>
    <w:lvl w:ilvl="5" w:tplc="FBC6A6CA">
      <w:start w:val="1"/>
      <w:numFmt w:val="bullet"/>
      <w:lvlText w:val=""/>
      <w:lvlJc w:val="left"/>
      <w:pPr>
        <w:ind w:left="4320" w:hanging="360"/>
      </w:pPr>
      <w:rPr>
        <w:rFonts w:ascii="Wingdings" w:hAnsi="Wingdings" w:hint="default"/>
      </w:rPr>
    </w:lvl>
    <w:lvl w:ilvl="6" w:tplc="46B6327A">
      <w:start w:val="1"/>
      <w:numFmt w:val="bullet"/>
      <w:lvlText w:val=""/>
      <w:lvlJc w:val="left"/>
      <w:pPr>
        <w:ind w:left="5040" w:hanging="360"/>
      </w:pPr>
      <w:rPr>
        <w:rFonts w:ascii="Symbol" w:hAnsi="Symbol" w:hint="default"/>
      </w:rPr>
    </w:lvl>
    <w:lvl w:ilvl="7" w:tplc="BC3E3138">
      <w:start w:val="1"/>
      <w:numFmt w:val="bullet"/>
      <w:lvlText w:val="o"/>
      <w:lvlJc w:val="left"/>
      <w:pPr>
        <w:ind w:left="5760" w:hanging="360"/>
      </w:pPr>
      <w:rPr>
        <w:rFonts w:ascii="Courier New" w:hAnsi="Courier New" w:hint="default"/>
      </w:rPr>
    </w:lvl>
    <w:lvl w:ilvl="8" w:tplc="8DC8D7BC">
      <w:start w:val="1"/>
      <w:numFmt w:val="bullet"/>
      <w:lvlText w:val=""/>
      <w:lvlJc w:val="left"/>
      <w:pPr>
        <w:ind w:left="6480" w:hanging="360"/>
      </w:pPr>
      <w:rPr>
        <w:rFonts w:ascii="Wingdings" w:hAnsi="Wingdings" w:hint="default"/>
      </w:rPr>
    </w:lvl>
  </w:abstractNum>
  <w:abstractNum w:abstractNumId="3" w15:restartNumberingAfterBreak="0">
    <w:nsid w:val="5E78AF14"/>
    <w:multiLevelType w:val="hybridMultilevel"/>
    <w:tmpl w:val="311A2D3E"/>
    <w:lvl w:ilvl="0" w:tplc="08924C3C">
      <w:start w:val="1"/>
      <w:numFmt w:val="decimal"/>
      <w:lvlText w:val="%1."/>
      <w:lvlJc w:val="left"/>
      <w:pPr>
        <w:ind w:left="720" w:hanging="360"/>
      </w:pPr>
    </w:lvl>
    <w:lvl w:ilvl="1" w:tplc="FFAAB5EE">
      <w:start w:val="1"/>
      <w:numFmt w:val="lowerLetter"/>
      <w:lvlText w:val="%2."/>
      <w:lvlJc w:val="left"/>
      <w:pPr>
        <w:ind w:left="1440" w:hanging="360"/>
      </w:pPr>
    </w:lvl>
    <w:lvl w:ilvl="2" w:tplc="200CF2BC">
      <w:start w:val="1"/>
      <w:numFmt w:val="lowerRoman"/>
      <w:lvlText w:val="%3."/>
      <w:lvlJc w:val="right"/>
      <w:pPr>
        <w:ind w:left="2160" w:hanging="180"/>
      </w:pPr>
    </w:lvl>
    <w:lvl w:ilvl="3" w:tplc="BB14A2A6">
      <w:start w:val="1"/>
      <w:numFmt w:val="decimal"/>
      <w:lvlText w:val="%4."/>
      <w:lvlJc w:val="left"/>
      <w:pPr>
        <w:ind w:left="2880" w:hanging="360"/>
      </w:pPr>
    </w:lvl>
    <w:lvl w:ilvl="4" w:tplc="315C1298">
      <w:start w:val="1"/>
      <w:numFmt w:val="lowerLetter"/>
      <w:lvlText w:val="%5."/>
      <w:lvlJc w:val="left"/>
      <w:pPr>
        <w:ind w:left="3600" w:hanging="360"/>
      </w:pPr>
    </w:lvl>
    <w:lvl w:ilvl="5" w:tplc="ACA484AE">
      <w:start w:val="1"/>
      <w:numFmt w:val="lowerRoman"/>
      <w:lvlText w:val="%6."/>
      <w:lvlJc w:val="right"/>
      <w:pPr>
        <w:ind w:left="4320" w:hanging="180"/>
      </w:pPr>
    </w:lvl>
    <w:lvl w:ilvl="6" w:tplc="9C82C0AE">
      <w:start w:val="1"/>
      <w:numFmt w:val="decimal"/>
      <w:lvlText w:val="%7."/>
      <w:lvlJc w:val="left"/>
      <w:pPr>
        <w:ind w:left="5040" w:hanging="360"/>
      </w:pPr>
    </w:lvl>
    <w:lvl w:ilvl="7" w:tplc="56067954">
      <w:start w:val="1"/>
      <w:numFmt w:val="lowerLetter"/>
      <w:lvlText w:val="%8."/>
      <w:lvlJc w:val="left"/>
      <w:pPr>
        <w:ind w:left="5760" w:hanging="360"/>
      </w:pPr>
    </w:lvl>
    <w:lvl w:ilvl="8" w:tplc="0DACDF82">
      <w:start w:val="1"/>
      <w:numFmt w:val="lowerRoman"/>
      <w:lvlText w:val="%9."/>
      <w:lvlJc w:val="right"/>
      <w:pPr>
        <w:ind w:left="6480" w:hanging="180"/>
      </w:pPr>
    </w:lvl>
  </w:abstractNum>
  <w:abstractNum w:abstractNumId="4" w15:restartNumberingAfterBreak="0">
    <w:nsid w:val="64368231"/>
    <w:multiLevelType w:val="hybridMultilevel"/>
    <w:tmpl w:val="25E41478"/>
    <w:lvl w:ilvl="0" w:tplc="8304B41C">
      <w:start w:val="1"/>
      <w:numFmt w:val="bullet"/>
      <w:lvlText w:val="-"/>
      <w:lvlJc w:val="left"/>
      <w:pPr>
        <w:ind w:left="720" w:hanging="360"/>
      </w:pPr>
      <w:rPr>
        <w:rFonts w:ascii="Symbol" w:hAnsi="Symbol" w:hint="default"/>
      </w:rPr>
    </w:lvl>
    <w:lvl w:ilvl="1" w:tplc="4C7A4292">
      <w:start w:val="1"/>
      <w:numFmt w:val="bullet"/>
      <w:lvlText w:val="o"/>
      <w:lvlJc w:val="left"/>
      <w:pPr>
        <w:ind w:left="1440" w:hanging="360"/>
      </w:pPr>
      <w:rPr>
        <w:rFonts w:ascii="Courier New" w:hAnsi="Courier New" w:hint="default"/>
      </w:rPr>
    </w:lvl>
    <w:lvl w:ilvl="2" w:tplc="379EF9E8">
      <w:start w:val="1"/>
      <w:numFmt w:val="bullet"/>
      <w:lvlText w:val=""/>
      <w:lvlJc w:val="left"/>
      <w:pPr>
        <w:ind w:left="2160" w:hanging="360"/>
      </w:pPr>
      <w:rPr>
        <w:rFonts w:ascii="Wingdings" w:hAnsi="Wingdings" w:hint="default"/>
      </w:rPr>
    </w:lvl>
    <w:lvl w:ilvl="3" w:tplc="E9B0A04C">
      <w:start w:val="1"/>
      <w:numFmt w:val="bullet"/>
      <w:lvlText w:val=""/>
      <w:lvlJc w:val="left"/>
      <w:pPr>
        <w:ind w:left="2880" w:hanging="360"/>
      </w:pPr>
      <w:rPr>
        <w:rFonts w:ascii="Symbol" w:hAnsi="Symbol" w:hint="default"/>
      </w:rPr>
    </w:lvl>
    <w:lvl w:ilvl="4" w:tplc="F37EE05C">
      <w:start w:val="1"/>
      <w:numFmt w:val="bullet"/>
      <w:lvlText w:val="o"/>
      <w:lvlJc w:val="left"/>
      <w:pPr>
        <w:ind w:left="3600" w:hanging="360"/>
      </w:pPr>
      <w:rPr>
        <w:rFonts w:ascii="Courier New" w:hAnsi="Courier New" w:hint="default"/>
      </w:rPr>
    </w:lvl>
    <w:lvl w:ilvl="5" w:tplc="E4E6D566">
      <w:start w:val="1"/>
      <w:numFmt w:val="bullet"/>
      <w:lvlText w:val=""/>
      <w:lvlJc w:val="left"/>
      <w:pPr>
        <w:ind w:left="4320" w:hanging="360"/>
      </w:pPr>
      <w:rPr>
        <w:rFonts w:ascii="Wingdings" w:hAnsi="Wingdings" w:hint="default"/>
      </w:rPr>
    </w:lvl>
    <w:lvl w:ilvl="6" w:tplc="5616E7B4">
      <w:start w:val="1"/>
      <w:numFmt w:val="bullet"/>
      <w:lvlText w:val=""/>
      <w:lvlJc w:val="left"/>
      <w:pPr>
        <w:ind w:left="5040" w:hanging="360"/>
      </w:pPr>
      <w:rPr>
        <w:rFonts w:ascii="Symbol" w:hAnsi="Symbol" w:hint="default"/>
      </w:rPr>
    </w:lvl>
    <w:lvl w:ilvl="7" w:tplc="A64C4B2E">
      <w:start w:val="1"/>
      <w:numFmt w:val="bullet"/>
      <w:lvlText w:val="o"/>
      <w:lvlJc w:val="left"/>
      <w:pPr>
        <w:ind w:left="5760" w:hanging="360"/>
      </w:pPr>
      <w:rPr>
        <w:rFonts w:ascii="Courier New" w:hAnsi="Courier New" w:hint="default"/>
      </w:rPr>
    </w:lvl>
    <w:lvl w:ilvl="8" w:tplc="7B84E53A">
      <w:start w:val="1"/>
      <w:numFmt w:val="bullet"/>
      <w:lvlText w:val=""/>
      <w:lvlJc w:val="left"/>
      <w:pPr>
        <w:ind w:left="6480" w:hanging="360"/>
      </w:pPr>
      <w:rPr>
        <w:rFonts w:ascii="Wingdings" w:hAnsi="Wingdings" w:hint="default"/>
      </w:rPr>
    </w:lvl>
  </w:abstractNum>
  <w:abstractNum w:abstractNumId="5" w15:restartNumberingAfterBreak="0">
    <w:nsid w:val="692C7C8F"/>
    <w:multiLevelType w:val="hybridMultilevel"/>
    <w:tmpl w:val="60647288"/>
    <w:lvl w:ilvl="0" w:tplc="6742D33C">
      <w:start w:val="5"/>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D859E0"/>
    <w:multiLevelType w:val="hybridMultilevel"/>
    <w:tmpl w:val="E7A2AD8A"/>
    <w:lvl w:ilvl="0" w:tplc="2D80EF42">
      <w:start w:val="1"/>
      <w:numFmt w:val="bullet"/>
      <w:lvlText w:val="-"/>
      <w:lvlJc w:val="left"/>
      <w:pPr>
        <w:ind w:left="720" w:hanging="360"/>
      </w:pPr>
      <w:rPr>
        <w:rFonts w:ascii="Calibri" w:hAnsi="Calibri" w:hint="default"/>
      </w:rPr>
    </w:lvl>
    <w:lvl w:ilvl="1" w:tplc="5BC87CC2">
      <w:start w:val="1"/>
      <w:numFmt w:val="bullet"/>
      <w:lvlText w:val="o"/>
      <w:lvlJc w:val="left"/>
      <w:pPr>
        <w:ind w:left="1440" w:hanging="360"/>
      </w:pPr>
      <w:rPr>
        <w:rFonts w:ascii="Courier New" w:hAnsi="Courier New" w:hint="default"/>
      </w:rPr>
    </w:lvl>
    <w:lvl w:ilvl="2" w:tplc="A85EA4EE">
      <w:start w:val="1"/>
      <w:numFmt w:val="bullet"/>
      <w:lvlText w:val=""/>
      <w:lvlJc w:val="left"/>
      <w:pPr>
        <w:ind w:left="2160" w:hanging="360"/>
      </w:pPr>
      <w:rPr>
        <w:rFonts w:ascii="Wingdings" w:hAnsi="Wingdings" w:hint="default"/>
      </w:rPr>
    </w:lvl>
    <w:lvl w:ilvl="3" w:tplc="B78ABF50">
      <w:start w:val="1"/>
      <w:numFmt w:val="bullet"/>
      <w:lvlText w:val=""/>
      <w:lvlJc w:val="left"/>
      <w:pPr>
        <w:ind w:left="2880" w:hanging="360"/>
      </w:pPr>
      <w:rPr>
        <w:rFonts w:ascii="Symbol" w:hAnsi="Symbol" w:hint="default"/>
      </w:rPr>
    </w:lvl>
    <w:lvl w:ilvl="4" w:tplc="1256DF1C">
      <w:start w:val="1"/>
      <w:numFmt w:val="bullet"/>
      <w:lvlText w:val="o"/>
      <w:lvlJc w:val="left"/>
      <w:pPr>
        <w:ind w:left="3600" w:hanging="360"/>
      </w:pPr>
      <w:rPr>
        <w:rFonts w:ascii="Courier New" w:hAnsi="Courier New" w:hint="default"/>
      </w:rPr>
    </w:lvl>
    <w:lvl w:ilvl="5" w:tplc="C550485A">
      <w:start w:val="1"/>
      <w:numFmt w:val="bullet"/>
      <w:lvlText w:val=""/>
      <w:lvlJc w:val="left"/>
      <w:pPr>
        <w:ind w:left="4320" w:hanging="360"/>
      </w:pPr>
      <w:rPr>
        <w:rFonts w:ascii="Wingdings" w:hAnsi="Wingdings" w:hint="default"/>
      </w:rPr>
    </w:lvl>
    <w:lvl w:ilvl="6" w:tplc="3476DC88">
      <w:start w:val="1"/>
      <w:numFmt w:val="bullet"/>
      <w:lvlText w:val=""/>
      <w:lvlJc w:val="left"/>
      <w:pPr>
        <w:ind w:left="5040" w:hanging="360"/>
      </w:pPr>
      <w:rPr>
        <w:rFonts w:ascii="Symbol" w:hAnsi="Symbol" w:hint="default"/>
      </w:rPr>
    </w:lvl>
    <w:lvl w:ilvl="7" w:tplc="D4042C80">
      <w:start w:val="1"/>
      <w:numFmt w:val="bullet"/>
      <w:lvlText w:val="o"/>
      <w:lvlJc w:val="left"/>
      <w:pPr>
        <w:ind w:left="5760" w:hanging="360"/>
      </w:pPr>
      <w:rPr>
        <w:rFonts w:ascii="Courier New" w:hAnsi="Courier New" w:hint="default"/>
      </w:rPr>
    </w:lvl>
    <w:lvl w:ilvl="8" w:tplc="B5620684">
      <w:start w:val="1"/>
      <w:numFmt w:val="bullet"/>
      <w:lvlText w:val=""/>
      <w:lvlJc w:val="left"/>
      <w:pPr>
        <w:ind w:left="6480" w:hanging="360"/>
      </w:pPr>
      <w:rPr>
        <w:rFonts w:ascii="Wingdings" w:hAnsi="Wingdings" w:hint="default"/>
      </w:rPr>
    </w:lvl>
  </w:abstractNum>
  <w:abstractNum w:abstractNumId="7" w15:restartNumberingAfterBreak="0">
    <w:nsid w:val="76CD34A6"/>
    <w:multiLevelType w:val="hybridMultilevel"/>
    <w:tmpl w:val="BBB0D60C"/>
    <w:lvl w:ilvl="0" w:tplc="287ECA3A">
      <w:start w:val="1"/>
      <w:numFmt w:val="bullet"/>
      <w:lvlText w:val="-"/>
      <w:lvlJc w:val="left"/>
      <w:pPr>
        <w:ind w:left="720" w:hanging="360"/>
      </w:pPr>
      <w:rPr>
        <w:rFonts w:ascii="Calibri" w:hAnsi="Calibri" w:hint="default"/>
      </w:rPr>
    </w:lvl>
    <w:lvl w:ilvl="1" w:tplc="C0980E50">
      <w:start w:val="1"/>
      <w:numFmt w:val="bullet"/>
      <w:lvlText w:val="o"/>
      <w:lvlJc w:val="left"/>
      <w:pPr>
        <w:ind w:left="1440" w:hanging="360"/>
      </w:pPr>
      <w:rPr>
        <w:rFonts w:ascii="Courier New" w:hAnsi="Courier New" w:hint="default"/>
      </w:rPr>
    </w:lvl>
    <w:lvl w:ilvl="2" w:tplc="774E55B6">
      <w:start w:val="1"/>
      <w:numFmt w:val="bullet"/>
      <w:lvlText w:val=""/>
      <w:lvlJc w:val="left"/>
      <w:pPr>
        <w:ind w:left="2160" w:hanging="360"/>
      </w:pPr>
      <w:rPr>
        <w:rFonts w:ascii="Wingdings" w:hAnsi="Wingdings" w:hint="default"/>
      </w:rPr>
    </w:lvl>
    <w:lvl w:ilvl="3" w:tplc="9D2AC6F0">
      <w:start w:val="1"/>
      <w:numFmt w:val="bullet"/>
      <w:lvlText w:val=""/>
      <w:lvlJc w:val="left"/>
      <w:pPr>
        <w:ind w:left="2880" w:hanging="360"/>
      </w:pPr>
      <w:rPr>
        <w:rFonts w:ascii="Symbol" w:hAnsi="Symbol" w:hint="default"/>
      </w:rPr>
    </w:lvl>
    <w:lvl w:ilvl="4" w:tplc="5CC2EFD4">
      <w:start w:val="1"/>
      <w:numFmt w:val="bullet"/>
      <w:lvlText w:val="o"/>
      <w:lvlJc w:val="left"/>
      <w:pPr>
        <w:ind w:left="3600" w:hanging="360"/>
      </w:pPr>
      <w:rPr>
        <w:rFonts w:ascii="Courier New" w:hAnsi="Courier New" w:hint="default"/>
      </w:rPr>
    </w:lvl>
    <w:lvl w:ilvl="5" w:tplc="1FC2B7E6">
      <w:start w:val="1"/>
      <w:numFmt w:val="bullet"/>
      <w:lvlText w:val=""/>
      <w:lvlJc w:val="left"/>
      <w:pPr>
        <w:ind w:left="4320" w:hanging="360"/>
      </w:pPr>
      <w:rPr>
        <w:rFonts w:ascii="Wingdings" w:hAnsi="Wingdings" w:hint="default"/>
      </w:rPr>
    </w:lvl>
    <w:lvl w:ilvl="6" w:tplc="8F6E0362">
      <w:start w:val="1"/>
      <w:numFmt w:val="bullet"/>
      <w:lvlText w:val=""/>
      <w:lvlJc w:val="left"/>
      <w:pPr>
        <w:ind w:left="5040" w:hanging="360"/>
      </w:pPr>
      <w:rPr>
        <w:rFonts w:ascii="Symbol" w:hAnsi="Symbol" w:hint="default"/>
      </w:rPr>
    </w:lvl>
    <w:lvl w:ilvl="7" w:tplc="08088424">
      <w:start w:val="1"/>
      <w:numFmt w:val="bullet"/>
      <w:lvlText w:val="o"/>
      <w:lvlJc w:val="left"/>
      <w:pPr>
        <w:ind w:left="5760" w:hanging="360"/>
      </w:pPr>
      <w:rPr>
        <w:rFonts w:ascii="Courier New" w:hAnsi="Courier New" w:hint="default"/>
      </w:rPr>
    </w:lvl>
    <w:lvl w:ilvl="8" w:tplc="C09C9FC0">
      <w:start w:val="1"/>
      <w:numFmt w:val="bullet"/>
      <w:lvlText w:val=""/>
      <w:lvlJc w:val="left"/>
      <w:pPr>
        <w:ind w:left="6480" w:hanging="360"/>
      </w:pPr>
      <w:rPr>
        <w:rFonts w:ascii="Wingdings" w:hAnsi="Wingdings" w:hint="default"/>
      </w:rPr>
    </w:lvl>
  </w:abstractNum>
  <w:abstractNum w:abstractNumId="8" w15:restartNumberingAfterBreak="0">
    <w:nsid w:val="7C3F4B80"/>
    <w:multiLevelType w:val="hybridMultilevel"/>
    <w:tmpl w:val="5D2278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01279514">
    <w:abstractNumId w:val="1"/>
  </w:num>
  <w:num w:numId="2" w16cid:durableId="1466972827">
    <w:abstractNumId w:val="7"/>
  </w:num>
  <w:num w:numId="3" w16cid:durableId="1016888927">
    <w:abstractNumId w:val="3"/>
  </w:num>
  <w:num w:numId="4" w16cid:durableId="848637812">
    <w:abstractNumId w:val="4"/>
  </w:num>
  <w:num w:numId="5" w16cid:durableId="1263489751">
    <w:abstractNumId w:val="2"/>
  </w:num>
  <w:num w:numId="6" w16cid:durableId="1632983017">
    <w:abstractNumId w:val="6"/>
  </w:num>
  <w:num w:numId="7" w16cid:durableId="1473716068">
    <w:abstractNumId w:val="5"/>
  </w:num>
  <w:num w:numId="8" w16cid:durableId="1143696920">
    <w:abstractNumId w:val="8"/>
  </w:num>
  <w:num w:numId="9" w16cid:durableId="1804689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06"/>
    <w:rsid w:val="000045A6"/>
    <w:rsid w:val="000A5F9F"/>
    <w:rsid w:val="000A6542"/>
    <w:rsid w:val="000B1069"/>
    <w:rsid w:val="000E06C4"/>
    <w:rsid w:val="000E73B9"/>
    <w:rsid w:val="00140863"/>
    <w:rsid w:val="001631E0"/>
    <w:rsid w:val="00190819"/>
    <w:rsid w:val="001A4DF1"/>
    <w:rsid w:val="001B04F5"/>
    <w:rsid w:val="002C2792"/>
    <w:rsid w:val="0036591B"/>
    <w:rsid w:val="003874BD"/>
    <w:rsid w:val="003F6D83"/>
    <w:rsid w:val="0043182A"/>
    <w:rsid w:val="00472762"/>
    <w:rsid w:val="00491DE1"/>
    <w:rsid w:val="004B13D9"/>
    <w:rsid w:val="00510A3D"/>
    <w:rsid w:val="00517034"/>
    <w:rsid w:val="0055062A"/>
    <w:rsid w:val="00567A47"/>
    <w:rsid w:val="0059362E"/>
    <w:rsid w:val="00593D9E"/>
    <w:rsid w:val="005E69FF"/>
    <w:rsid w:val="005F6C56"/>
    <w:rsid w:val="00601CD7"/>
    <w:rsid w:val="006561F8"/>
    <w:rsid w:val="00687684"/>
    <w:rsid w:val="00694486"/>
    <w:rsid w:val="006C20C1"/>
    <w:rsid w:val="006C34DB"/>
    <w:rsid w:val="007A27AE"/>
    <w:rsid w:val="007D4166"/>
    <w:rsid w:val="00810195"/>
    <w:rsid w:val="00821539"/>
    <w:rsid w:val="00887AFB"/>
    <w:rsid w:val="008B76E1"/>
    <w:rsid w:val="008F1B27"/>
    <w:rsid w:val="00903307"/>
    <w:rsid w:val="00944177"/>
    <w:rsid w:val="009ADC0B"/>
    <w:rsid w:val="009D06AB"/>
    <w:rsid w:val="009D1F7D"/>
    <w:rsid w:val="00A00A66"/>
    <w:rsid w:val="00A71B5C"/>
    <w:rsid w:val="00B404B1"/>
    <w:rsid w:val="00B64FD8"/>
    <w:rsid w:val="00B7538A"/>
    <w:rsid w:val="00C5481D"/>
    <w:rsid w:val="00D1264B"/>
    <w:rsid w:val="00D464BC"/>
    <w:rsid w:val="00D64D7F"/>
    <w:rsid w:val="00D72B47"/>
    <w:rsid w:val="00D86959"/>
    <w:rsid w:val="00DF0A28"/>
    <w:rsid w:val="00E44334"/>
    <w:rsid w:val="00E50B6C"/>
    <w:rsid w:val="00E83C59"/>
    <w:rsid w:val="00E93A17"/>
    <w:rsid w:val="00EA7A52"/>
    <w:rsid w:val="00EC581E"/>
    <w:rsid w:val="00F1067C"/>
    <w:rsid w:val="00F12820"/>
    <w:rsid w:val="00F35DB0"/>
    <w:rsid w:val="00FF6206"/>
    <w:rsid w:val="017A7681"/>
    <w:rsid w:val="01DAA407"/>
    <w:rsid w:val="01E9E793"/>
    <w:rsid w:val="023699EA"/>
    <w:rsid w:val="0278FE82"/>
    <w:rsid w:val="03ACC2D7"/>
    <w:rsid w:val="04367B48"/>
    <w:rsid w:val="04826033"/>
    <w:rsid w:val="0634BF47"/>
    <w:rsid w:val="0682C7C4"/>
    <w:rsid w:val="068394C6"/>
    <w:rsid w:val="074F3768"/>
    <w:rsid w:val="082487E0"/>
    <w:rsid w:val="08595AF5"/>
    <w:rsid w:val="0940F2CE"/>
    <w:rsid w:val="0941AF04"/>
    <w:rsid w:val="09B077AE"/>
    <w:rsid w:val="0AFFFCD9"/>
    <w:rsid w:val="0CF20FCB"/>
    <w:rsid w:val="0D982378"/>
    <w:rsid w:val="0EDB8206"/>
    <w:rsid w:val="0FDBA18D"/>
    <w:rsid w:val="108B6642"/>
    <w:rsid w:val="108B9C81"/>
    <w:rsid w:val="1254AB3A"/>
    <w:rsid w:val="12E09A4D"/>
    <w:rsid w:val="1313424F"/>
    <w:rsid w:val="134A6D15"/>
    <w:rsid w:val="134C76B2"/>
    <w:rsid w:val="13A491A4"/>
    <w:rsid w:val="13F7897E"/>
    <w:rsid w:val="152B7545"/>
    <w:rsid w:val="15C6A9AB"/>
    <w:rsid w:val="162BC762"/>
    <w:rsid w:val="183D4826"/>
    <w:rsid w:val="18AE26AC"/>
    <w:rsid w:val="19720124"/>
    <w:rsid w:val="19AFC22B"/>
    <w:rsid w:val="19E4F7EC"/>
    <w:rsid w:val="1A13D328"/>
    <w:rsid w:val="1A8F6F23"/>
    <w:rsid w:val="1B85BA9A"/>
    <w:rsid w:val="1D725C80"/>
    <w:rsid w:val="1D9B9F9E"/>
    <w:rsid w:val="1EA06CEF"/>
    <w:rsid w:val="1FC38260"/>
    <w:rsid w:val="212B9C7F"/>
    <w:rsid w:val="22512A49"/>
    <w:rsid w:val="22F0FB9B"/>
    <w:rsid w:val="242D33CD"/>
    <w:rsid w:val="2530CEA5"/>
    <w:rsid w:val="2668F461"/>
    <w:rsid w:val="2818DABD"/>
    <w:rsid w:val="284CEA69"/>
    <w:rsid w:val="28516BA8"/>
    <w:rsid w:val="28CE948C"/>
    <w:rsid w:val="2A955018"/>
    <w:rsid w:val="2AAD0F85"/>
    <w:rsid w:val="2C9E694C"/>
    <w:rsid w:val="2D05743D"/>
    <w:rsid w:val="2D12B96D"/>
    <w:rsid w:val="2FD802AB"/>
    <w:rsid w:val="30D68043"/>
    <w:rsid w:val="3173D30C"/>
    <w:rsid w:val="3178E840"/>
    <w:rsid w:val="320AD486"/>
    <w:rsid w:val="349E0E29"/>
    <w:rsid w:val="34CA1F6D"/>
    <w:rsid w:val="34D20CF3"/>
    <w:rsid w:val="34DEFE8B"/>
    <w:rsid w:val="3522404B"/>
    <w:rsid w:val="354120CD"/>
    <w:rsid w:val="3570733E"/>
    <w:rsid w:val="36932E26"/>
    <w:rsid w:val="36FE548B"/>
    <w:rsid w:val="37CA3CCE"/>
    <w:rsid w:val="38716AEA"/>
    <w:rsid w:val="3A2A8330"/>
    <w:rsid w:val="3A2FB8BF"/>
    <w:rsid w:val="3B32C5DE"/>
    <w:rsid w:val="3B9D998F"/>
    <w:rsid w:val="3CFBBF28"/>
    <w:rsid w:val="3F19ECA6"/>
    <w:rsid w:val="3F4DFA56"/>
    <w:rsid w:val="3FCC60AD"/>
    <w:rsid w:val="40661E2E"/>
    <w:rsid w:val="40B36D96"/>
    <w:rsid w:val="41CB3861"/>
    <w:rsid w:val="42545465"/>
    <w:rsid w:val="4426FAF2"/>
    <w:rsid w:val="446CC88A"/>
    <w:rsid w:val="44A7D8B9"/>
    <w:rsid w:val="45384F51"/>
    <w:rsid w:val="4614BF2C"/>
    <w:rsid w:val="46981719"/>
    <w:rsid w:val="46ED644D"/>
    <w:rsid w:val="474D9F33"/>
    <w:rsid w:val="484A7121"/>
    <w:rsid w:val="48A5D694"/>
    <w:rsid w:val="49E64182"/>
    <w:rsid w:val="4AD1A409"/>
    <w:rsid w:val="4AD5060B"/>
    <w:rsid w:val="4C45C9DE"/>
    <w:rsid w:val="4CBA0A6D"/>
    <w:rsid w:val="4CE286BE"/>
    <w:rsid w:val="4D09B3E1"/>
    <w:rsid w:val="4D7680D3"/>
    <w:rsid w:val="4F74D857"/>
    <w:rsid w:val="4F9C9668"/>
    <w:rsid w:val="4FC544BD"/>
    <w:rsid w:val="52CA3C3E"/>
    <w:rsid w:val="55853138"/>
    <w:rsid w:val="58D037DB"/>
    <w:rsid w:val="5A0452D2"/>
    <w:rsid w:val="5B2DFFD2"/>
    <w:rsid w:val="5D6D75A3"/>
    <w:rsid w:val="5E550759"/>
    <w:rsid w:val="5E686791"/>
    <w:rsid w:val="5E82AEFE"/>
    <w:rsid w:val="5F3F795F"/>
    <w:rsid w:val="60300BD2"/>
    <w:rsid w:val="611E9D2E"/>
    <w:rsid w:val="6197DDB7"/>
    <w:rsid w:val="61EA6B3B"/>
    <w:rsid w:val="6279F1F4"/>
    <w:rsid w:val="6327B662"/>
    <w:rsid w:val="635B67AA"/>
    <w:rsid w:val="63920CBB"/>
    <w:rsid w:val="65E37376"/>
    <w:rsid w:val="660328E2"/>
    <w:rsid w:val="668F17F5"/>
    <w:rsid w:val="678D510B"/>
    <w:rsid w:val="691D5437"/>
    <w:rsid w:val="695A3F16"/>
    <w:rsid w:val="69FD43FB"/>
    <w:rsid w:val="6A1A769C"/>
    <w:rsid w:val="6B923F57"/>
    <w:rsid w:val="6B9D1EA0"/>
    <w:rsid w:val="6C726A66"/>
    <w:rsid w:val="6DCF57C2"/>
    <w:rsid w:val="6DF9841A"/>
    <w:rsid w:val="6E0E3AC7"/>
    <w:rsid w:val="6ED4BF62"/>
    <w:rsid w:val="720C6024"/>
    <w:rsid w:val="72258881"/>
    <w:rsid w:val="72D4030E"/>
    <w:rsid w:val="72E0DE07"/>
    <w:rsid w:val="72E99970"/>
    <w:rsid w:val="740C4533"/>
    <w:rsid w:val="747D7C4B"/>
    <w:rsid w:val="74D46A9F"/>
    <w:rsid w:val="75E2AEE2"/>
    <w:rsid w:val="77476D4E"/>
    <w:rsid w:val="77BA6BDD"/>
    <w:rsid w:val="79563C3E"/>
    <w:rsid w:val="7ACA2F17"/>
    <w:rsid w:val="7AEF9B29"/>
    <w:rsid w:val="7AF20C9F"/>
    <w:rsid w:val="7B9496CB"/>
    <w:rsid w:val="7C4491BF"/>
    <w:rsid w:val="7C52B0F0"/>
    <w:rsid w:val="7C907BB6"/>
    <w:rsid w:val="7D2405ED"/>
    <w:rsid w:val="7DD6FBED"/>
    <w:rsid w:val="7E3976A6"/>
    <w:rsid w:val="7FC81C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7466F"/>
  <w15:docId w15:val="{0854BAF0-7460-4C97-90F2-0A5D1305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FD8"/>
    <w:pPr>
      <w:spacing w:after="200" w:line="264" w:lineRule="auto"/>
    </w:pPr>
    <w:rPr>
      <w:color w:val="414042"/>
      <w:sz w:val="22"/>
      <w:szCs w:val="24"/>
    </w:rPr>
  </w:style>
  <w:style w:type="paragraph" w:styleId="Heading1">
    <w:name w:val="heading 1"/>
    <w:basedOn w:val="Normal"/>
    <w:next w:val="Normal"/>
    <w:link w:val="Heading1Char"/>
    <w:uiPriority w:val="9"/>
    <w:qFormat/>
    <w:rsid w:val="00D86959"/>
    <w:pPr>
      <w:keepNext/>
      <w:keepLines/>
      <w:spacing w:after="480" w:line="240" w:lineRule="auto"/>
      <w:outlineLvl w:val="0"/>
    </w:pPr>
    <w:rPr>
      <w:rFonts w:eastAsia="Times New Roman"/>
      <w:b/>
      <w:bCs/>
      <w:color w:val="00A9CE"/>
      <w:sz w:val="60"/>
      <w:szCs w:val="28"/>
    </w:rPr>
  </w:style>
  <w:style w:type="paragraph" w:styleId="Heading2">
    <w:name w:val="heading 2"/>
    <w:basedOn w:val="Normal"/>
    <w:next w:val="Normal"/>
    <w:link w:val="Heading2Char"/>
    <w:uiPriority w:val="9"/>
    <w:unhideWhenUsed/>
    <w:qFormat/>
    <w:rsid w:val="00B64FD8"/>
    <w:pPr>
      <w:jc w:val="center"/>
      <w:outlineLvl w:val="1"/>
    </w:pPr>
    <w:rPr>
      <w:color w:val="00ACD3"/>
      <w:sz w:val="24"/>
      <w:szCs w:val="28"/>
    </w:rPr>
  </w:style>
  <w:style w:type="paragraph" w:styleId="Heading3">
    <w:name w:val="heading 3"/>
    <w:basedOn w:val="Normal"/>
    <w:next w:val="Normal"/>
    <w:link w:val="Heading3Char"/>
    <w:uiPriority w:val="9"/>
    <w:unhideWhenUsed/>
    <w:qFormat/>
    <w:rsid w:val="00D86959"/>
    <w:pPr>
      <w:keepNext/>
      <w:keepLines/>
      <w:spacing w:after="60"/>
      <w:outlineLvl w:val="2"/>
    </w:pPr>
    <w:rPr>
      <w:rFonts w:eastAsia="Times New Roman"/>
      <w:b/>
      <w:bCs/>
      <w:color w:val="00A9CE"/>
      <w:sz w:val="32"/>
    </w:rPr>
  </w:style>
  <w:style w:type="paragraph" w:styleId="Heading4">
    <w:name w:val="heading 4"/>
    <w:basedOn w:val="Normal"/>
    <w:next w:val="Normal"/>
    <w:link w:val="Heading4Char"/>
    <w:uiPriority w:val="9"/>
    <w:unhideWhenUsed/>
    <w:qFormat/>
    <w:rsid w:val="00D86959"/>
    <w:pPr>
      <w:keepNext/>
      <w:keepLines/>
      <w:spacing w:after="60"/>
      <w:outlineLvl w:val="3"/>
    </w:pPr>
    <w:rPr>
      <w:rFonts w:eastAsia="Times New Roman"/>
      <w:bCs/>
      <w:iCs/>
      <w:color w:val="00A9CE"/>
      <w:sz w:val="28"/>
    </w:rPr>
  </w:style>
  <w:style w:type="paragraph" w:styleId="Heading5">
    <w:name w:val="heading 5"/>
    <w:basedOn w:val="Normal"/>
    <w:next w:val="Normal"/>
    <w:link w:val="Heading5Char"/>
    <w:uiPriority w:val="9"/>
    <w:unhideWhenUsed/>
    <w:qFormat/>
    <w:rsid w:val="00D86959"/>
    <w:pPr>
      <w:keepNext/>
      <w:keepLines/>
      <w:spacing w:after="60"/>
      <w:outlineLvl w:val="4"/>
    </w:pPr>
    <w:rPr>
      <w:rFonts w:eastAsia="Times New Roman"/>
      <w:color w:val="00A9C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959"/>
  </w:style>
  <w:style w:type="paragraph" w:styleId="Footer">
    <w:name w:val="footer"/>
    <w:basedOn w:val="Normal"/>
    <w:link w:val="FooterChar"/>
    <w:uiPriority w:val="99"/>
    <w:unhideWhenUsed/>
    <w:rsid w:val="00D86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959"/>
  </w:style>
  <w:style w:type="paragraph" w:styleId="BalloonText">
    <w:name w:val="Balloon Text"/>
    <w:basedOn w:val="Normal"/>
    <w:link w:val="BalloonTextChar"/>
    <w:uiPriority w:val="99"/>
    <w:semiHidden/>
    <w:unhideWhenUsed/>
    <w:rsid w:val="00D8695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6959"/>
    <w:rPr>
      <w:rFonts w:ascii="Tahoma" w:hAnsi="Tahoma" w:cs="Tahoma"/>
      <w:sz w:val="16"/>
      <w:szCs w:val="16"/>
    </w:rPr>
  </w:style>
  <w:style w:type="character" w:customStyle="1" w:styleId="Heading1Char">
    <w:name w:val="Heading 1 Char"/>
    <w:link w:val="Heading1"/>
    <w:uiPriority w:val="9"/>
    <w:rsid w:val="00D86959"/>
    <w:rPr>
      <w:rFonts w:ascii="Calibri" w:eastAsia="Times New Roman" w:hAnsi="Calibri" w:cs="Times New Roman"/>
      <w:b/>
      <w:bCs/>
      <w:color w:val="00A9CE"/>
      <w:sz w:val="60"/>
      <w:szCs w:val="28"/>
    </w:rPr>
  </w:style>
  <w:style w:type="character" w:customStyle="1" w:styleId="Heading2Char">
    <w:name w:val="Heading 2 Char"/>
    <w:link w:val="Heading2"/>
    <w:uiPriority w:val="9"/>
    <w:rsid w:val="00B64FD8"/>
    <w:rPr>
      <w:color w:val="00ACD3"/>
      <w:sz w:val="24"/>
      <w:szCs w:val="28"/>
    </w:rPr>
  </w:style>
  <w:style w:type="paragraph" w:customStyle="1" w:styleId="Default">
    <w:name w:val="Default"/>
    <w:rsid w:val="00D86959"/>
    <w:pPr>
      <w:autoSpaceDE w:val="0"/>
      <w:autoSpaceDN w:val="0"/>
      <w:adjustRightInd w:val="0"/>
    </w:pPr>
    <w:rPr>
      <w:rFonts w:cs="Calibri"/>
      <w:color w:val="000000"/>
      <w:sz w:val="24"/>
      <w:szCs w:val="24"/>
    </w:rPr>
  </w:style>
  <w:style w:type="paragraph" w:customStyle="1" w:styleId="Pa4">
    <w:name w:val="Pa4"/>
    <w:basedOn w:val="Default"/>
    <w:next w:val="Default"/>
    <w:uiPriority w:val="99"/>
    <w:rsid w:val="00D86959"/>
    <w:pPr>
      <w:spacing w:line="201" w:lineRule="atLeast"/>
    </w:pPr>
    <w:rPr>
      <w:rFonts w:cs="Times New Roman"/>
      <w:color w:val="auto"/>
    </w:rPr>
  </w:style>
  <w:style w:type="character" w:customStyle="1" w:styleId="Heading3Char">
    <w:name w:val="Heading 3 Char"/>
    <w:link w:val="Heading3"/>
    <w:uiPriority w:val="9"/>
    <w:rsid w:val="00D86959"/>
    <w:rPr>
      <w:rFonts w:ascii="Calibri" w:eastAsia="Times New Roman" w:hAnsi="Calibri" w:cs="Times New Roman"/>
      <w:b/>
      <w:bCs/>
      <w:color w:val="00A9CE"/>
      <w:sz w:val="32"/>
    </w:rPr>
  </w:style>
  <w:style w:type="paragraph" w:customStyle="1" w:styleId="Italic">
    <w:name w:val="Italic"/>
    <w:basedOn w:val="Normal"/>
    <w:qFormat/>
    <w:rsid w:val="00D64D7F"/>
    <w:pPr>
      <w:spacing w:before="100"/>
    </w:pPr>
    <w:rPr>
      <w:rFonts w:ascii="Georgia" w:hAnsi="Georgia"/>
      <w:i/>
      <w:color w:val="00A9CE"/>
    </w:rPr>
  </w:style>
  <w:style w:type="character" w:customStyle="1" w:styleId="Heading4Char">
    <w:name w:val="Heading 4 Char"/>
    <w:link w:val="Heading4"/>
    <w:uiPriority w:val="9"/>
    <w:rsid w:val="00D86959"/>
    <w:rPr>
      <w:rFonts w:ascii="Calibri" w:eastAsia="Times New Roman" w:hAnsi="Calibri" w:cs="Times New Roman"/>
      <w:bCs/>
      <w:iCs/>
      <w:color w:val="00A9CE"/>
      <w:sz w:val="28"/>
    </w:rPr>
  </w:style>
  <w:style w:type="character" w:customStyle="1" w:styleId="Heading5Char">
    <w:name w:val="Heading 5 Char"/>
    <w:link w:val="Heading5"/>
    <w:uiPriority w:val="9"/>
    <w:rsid w:val="00D86959"/>
    <w:rPr>
      <w:rFonts w:ascii="Calibri" w:eastAsia="Times New Roman" w:hAnsi="Calibri" w:cs="Times New Roman"/>
      <w:color w:val="00A9CE"/>
      <w:sz w:val="24"/>
    </w:rPr>
  </w:style>
  <w:style w:type="paragraph" w:styleId="EndnoteText">
    <w:name w:val="endnote text"/>
    <w:basedOn w:val="Normal"/>
    <w:link w:val="EndnoteTextChar"/>
    <w:uiPriority w:val="99"/>
    <w:semiHidden/>
    <w:unhideWhenUsed/>
    <w:rsid w:val="00F35DB0"/>
    <w:pPr>
      <w:spacing w:after="0" w:line="240" w:lineRule="auto"/>
    </w:pPr>
    <w:rPr>
      <w:szCs w:val="20"/>
    </w:rPr>
  </w:style>
  <w:style w:type="character" w:customStyle="1" w:styleId="EndnoteTextChar">
    <w:name w:val="Endnote Text Char"/>
    <w:link w:val="EndnoteText"/>
    <w:uiPriority w:val="99"/>
    <w:semiHidden/>
    <w:rsid w:val="00F35DB0"/>
    <w:rPr>
      <w:sz w:val="20"/>
      <w:szCs w:val="20"/>
    </w:rPr>
  </w:style>
  <w:style w:type="character" w:styleId="EndnoteReference">
    <w:name w:val="endnote reference"/>
    <w:uiPriority w:val="99"/>
    <w:semiHidden/>
    <w:unhideWhenUsed/>
    <w:rsid w:val="00F35DB0"/>
    <w:rPr>
      <w:vertAlign w:val="superscript"/>
    </w:rPr>
  </w:style>
  <w:style w:type="paragraph" w:customStyle="1" w:styleId="Footnote">
    <w:name w:val="Foot note"/>
    <w:basedOn w:val="Default"/>
    <w:qFormat/>
    <w:rsid w:val="00F35DB0"/>
    <w:rPr>
      <w:rFonts w:cs="Myriad Pro"/>
      <w:color w:val="58595B"/>
      <w:sz w:val="16"/>
      <w:szCs w:val="16"/>
    </w:rPr>
  </w:style>
  <w:style w:type="paragraph" w:styleId="FootnoteText">
    <w:name w:val="footnote text"/>
    <w:basedOn w:val="Normal"/>
    <w:link w:val="FootnoteTextChar"/>
    <w:uiPriority w:val="99"/>
    <w:semiHidden/>
    <w:unhideWhenUsed/>
    <w:rsid w:val="00B404B1"/>
    <w:pPr>
      <w:spacing w:after="0" w:line="240" w:lineRule="auto"/>
    </w:pPr>
    <w:rPr>
      <w:szCs w:val="20"/>
    </w:rPr>
  </w:style>
  <w:style w:type="character" w:customStyle="1" w:styleId="FootnoteTextChar">
    <w:name w:val="Footnote Text Char"/>
    <w:link w:val="FootnoteText"/>
    <w:uiPriority w:val="99"/>
    <w:semiHidden/>
    <w:rsid w:val="00B404B1"/>
    <w:rPr>
      <w:color w:val="58595B"/>
      <w:sz w:val="20"/>
      <w:szCs w:val="20"/>
    </w:rPr>
  </w:style>
  <w:style w:type="character" w:styleId="FootnoteReference">
    <w:name w:val="footnote reference"/>
    <w:uiPriority w:val="99"/>
    <w:semiHidden/>
    <w:unhideWhenUsed/>
    <w:rsid w:val="00B404B1"/>
    <w:rPr>
      <w:vertAlign w:val="superscript"/>
    </w:rPr>
  </w:style>
  <w:style w:type="character" w:styleId="PlaceholderText">
    <w:name w:val="Placeholder Text"/>
    <w:uiPriority w:val="99"/>
    <w:semiHidden/>
    <w:rsid w:val="00190819"/>
    <w:rPr>
      <w:color w:val="808080"/>
    </w:rPr>
  </w:style>
  <w:style w:type="paragraph" w:styleId="Title">
    <w:name w:val="Title"/>
    <w:basedOn w:val="Normal"/>
    <w:next w:val="Normal"/>
    <w:link w:val="TitleChar"/>
    <w:uiPriority w:val="10"/>
    <w:qFormat/>
    <w:rsid w:val="000E73B9"/>
    <w:pPr>
      <w:spacing w:after="0" w:line="240" w:lineRule="auto"/>
      <w:contextualSpacing/>
    </w:pPr>
    <w:rPr>
      <w:rFonts w:eastAsia="Times New Roman"/>
      <w:color w:val="auto"/>
      <w:spacing w:val="-10"/>
      <w:kern w:val="28"/>
      <w:sz w:val="56"/>
      <w:szCs w:val="56"/>
    </w:rPr>
  </w:style>
  <w:style w:type="character" w:customStyle="1" w:styleId="TitleChar">
    <w:name w:val="Title Char"/>
    <w:link w:val="Title"/>
    <w:uiPriority w:val="10"/>
    <w:rsid w:val="000E73B9"/>
    <w:rPr>
      <w:rFonts w:ascii="Calibri" w:eastAsia="Times New Roman" w:hAnsi="Calibri" w:cs="Times New Roman"/>
      <w:spacing w:val="-10"/>
      <w:kern w:val="28"/>
      <w:sz w:val="56"/>
      <w:szCs w:val="56"/>
    </w:rPr>
  </w:style>
  <w:style w:type="paragraph" w:styleId="BodyText">
    <w:name w:val="Body Text"/>
    <w:basedOn w:val="Normal"/>
    <w:link w:val="BodyTextChar"/>
    <w:uiPriority w:val="99"/>
    <w:rsid w:val="000E73B9"/>
    <w:pPr>
      <w:suppressAutoHyphens/>
      <w:autoSpaceDE w:val="0"/>
      <w:autoSpaceDN w:val="0"/>
      <w:adjustRightInd w:val="0"/>
      <w:spacing w:after="170" w:line="260" w:lineRule="atLeast"/>
      <w:textAlignment w:val="center"/>
    </w:pPr>
    <w:rPr>
      <w:rFonts w:ascii="Verlag Light" w:hAnsi="Verlag Light" w:cs="Verlag Light"/>
      <w:color w:val="000000"/>
      <w:spacing w:val="-1"/>
      <w:sz w:val="19"/>
      <w:szCs w:val="19"/>
      <w:lang w:val="en-GB"/>
    </w:rPr>
  </w:style>
  <w:style w:type="character" w:customStyle="1" w:styleId="BodyTextChar">
    <w:name w:val="Body Text Char"/>
    <w:link w:val="BodyText"/>
    <w:uiPriority w:val="99"/>
    <w:rsid w:val="000E73B9"/>
    <w:rPr>
      <w:rFonts w:ascii="Verlag Light" w:hAnsi="Verlag Light" w:cs="Verlag Light"/>
      <w:color w:val="000000"/>
      <w:spacing w:val="-1"/>
      <w:sz w:val="19"/>
      <w:szCs w:val="19"/>
      <w:lang w:val="en-GB"/>
    </w:rPr>
  </w:style>
  <w:style w:type="character" w:styleId="Strong">
    <w:name w:val="Strong"/>
    <w:uiPriority w:val="22"/>
    <w:qFormat/>
    <w:rsid w:val="000E73B9"/>
    <w:rPr>
      <w:b/>
      <w:bCs/>
    </w:rPr>
  </w:style>
  <w:style w:type="character" w:styleId="IntenseReference">
    <w:name w:val="Intense Reference"/>
    <w:uiPriority w:val="32"/>
    <w:qFormat/>
    <w:rsid w:val="000E73B9"/>
    <w:rPr>
      <w:b/>
      <w:bCs/>
      <w:smallCaps/>
      <w:color w:val="00A9CE"/>
      <w:spacing w:val="5"/>
    </w:rPr>
  </w:style>
  <w:style w:type="character" w:customStyle="1" w:styleId="normaltextrun">
    <w:name w:val="normaltextrun"/>
    <w:basedOn w:val="DefaultParagraphFont"/>
    <w:rsid w:val="000A5F9F"/>
  </w:style>
  <w:style w:type="character" w:customStyle="1" w:styleId="eop">
    <w:name w:val="eop"/>
    <w:basedOn w:val="DefaultParagraphFont"/>
    <w:rsid w:val="000A5F9F"/>
  </w:style>
  <w:style w:type="character" w:styleId="Hyperlink">
    <w:name w:val="Hyperlink"/>
    <w:basedOn w:val="DefaultParagraphFont"/>
    <w:uiPriority w:val="99"/>
    <w:unhideWhenUsed/>
    <w:rsid w:val="000A5F9F"/>
    <w:rPr>
      <w:color w:val="00A9CE" w:themeColor="hyperlink"/>
      <w:u w:val="single"/>
    </w:rPr>
  </w:style>
  <w:style w:type="character" w:customStyle="1" w:styleId="UnresolvedMention1">
    <w:name w:val="Unresolved Mention1"/>
    <w:basedOn w:val="DefaultParagraphFont"/>
    <w:uiPriority w:val="99"/>
    <w:semiHidden/>
    <w:unhideWhenUsed/>
    <w:rsid w:val="000A5F9F"/>
    <w:rPr>
      <w:color w:val="605E5C"/>
      <w:shd w:val="clear" w:color="auto" w:fill="E1DFDD"/>
    </w:rPr>
  </w:style>
  <w:style w:type="paragraph" w:styleId="ListParagraph">
    <w:name w:val="List Paragraph"/>
    <w:basedOn w:val="Normal"/>
    <w:uiPriority w:val="34"/>
    <w:qFormat/>
    <w:rsid w:val="002C2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cnsw.org.au/training-resources/training-courses/training-researchers-and-consumers-in-research/" TargetMode="External"/><Relationship Id="rId18" Type="http://schemas.openxmlformats.org/officeDocument/2006/relationships/hyperlink" Target="mailto:Jaquelin.Bousie@canberra.edu.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ancer.org.au/online-resources/elearning/consumers-in-research-training" TargetMode="External"/><Relationship Id="rId17" Type="http://schemas.openxmlformats.org/officeDocument/2006/relationships/hyperlink" Target="mailto:vicki.evans@canberra.edu.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ennie.Scarvell@canberra.edu.au" TargetMode="External"/><Relationship Id="rId20" Type="http://schemas.openxmlformats.org/officeDocument/2006/relationships/hyperlink" Target="mailto:HealthResearch@canberra.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cca.org.au/events-and-training/event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ucclinicalresearch@canberra.edu.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MeiYing.Boon@canberra.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iprogram.org/community-involvement/"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C-Rebrand">
      <a:dk1>
        <a:sysClr val="windowText" lastClr="000000"/>
      </a:dk1>
      <a:lt1>
        <a:sysClr val="window" lastClr="FFFFFF"/>
      </a:lt1>
      <a:dk2>
        <a:srgbClr val="414D61"/>
      </a:dk2>
      <a:lt2>
        <a:srgbClr val="FFFFFF"/>
      </a:lt2>
      <a:accent1>
        <a:srgbClr val="00A9CE"/>
      </a:accent1>
      <a:accent2>
        <a:srgbClr val="58595B"/>
      </a:accent2>
      <a:accent3>
        <a:srgbClr val="92D6E3"/>
      </a:accent3>
      <a:accent4>
        <a:srgbClr val="006C91"/>
      </a:accent4>
      <a:accent5>
        <a:srgbClr val="414D61"/>
      </a:accent5>
      <a:accent6>
        <a:srgbClr val="00A79D"/>
      </a:accent6>
      <a:hlink>
        <a:srgbClr val="00A9CE"/>
      </a:hlink>
      <a:folHlink>
        <a:srgbClr val="006C91"/>
      </a:folHlink>
    </a:clrScheme>
    <a:fontScheme name="UC-Rebrand">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F5C5FD3ECA0634CA31F5C57DF06C2AE" ma:contentTypeVersion="15" ma:contentTypeDescription="Create a new document." ma:contentTypeScope="" ma:versionID="553f7634fd3d03ec419d09b8a4694086">
  <xsd:schema xmlns:xsd="http://www.w3.org/2001/XMLSchema" xmlns:xs="http://www.w3.org/2001/XMLSchema" xmlns:p="http://schemas.microsoft.com/office/2006/metadata/properties" xmlns:ns2="60211f14-9c62-4130-b52b-6a4428bc9cb0" xmlns:ns3="236d0c88-7d72-4257-b50c-961fcc3330d1" targetNamespace="http://schemas.microsoft.com/office/2006/metadata/properties" ma:root="true" ma:fieldsID="428ac61cfe60ceef6d876ec4f91fd166" ns2:_="" ns3:_="">
    <xsd:import namespace="60211f14-9c62-4130-b52b-6a4428bc9cb0"/>
    <xsd:import namespace="236d0c88-7d72-4257-b50c-961fcc3330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11f14-9c62-4130-b52b-6a4428bc9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cf5ef57-529e-46be-8634-0635eb7431a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6d0c88-7d72-4257-b50c-961fcc3330d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5d5813c-89ec-472e-842e-4cf2ea2a1772}" ma:internalName="TaxCatchAll" ma:showField="CatchAllData" ma:web="236d0c88-7d72-4257-b50c-961fcc3330d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6d0c88-7d72-4257-b50c-961fcc3330d1" xsi:nil="true"/>
    <lcf76f155ced4ddcb4097134ff3c332f xmlns="60211f14-9c62-4130-b52b-6a4428bc9c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D163E1-6113-4CC8-A1C8-1FDB9F5CF762}">
  <ds:schemaRefs>
    <ds:schemaRef ds:uri="http://schemas.openxmlformats.org/officeDocument/2006/bibliography"/>
  </ds:schemaRefs>
</ds:datastoreItem>
</file>

<file path=customXml/itemProps2.xml><?xml version="1.0" encoding="utf-8"?>
<ds:datastoreItem xmlns:ds="http://schemas.openxmlformats.org/officeDocument/2006/customXml" ds:itemID="{8F0D7228-58AA-40A5-92BC-CB7D9E016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11f14-9c62-4130-b52b-6a4428bc9cb0"/>
    <ds:schemaRef ds:uri="236d0c88-7d72-4257-b50c-961fcc333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E9A2AB-6C85-4B11-A584-6289EF5F29AC}">
  <ds:schemaRefs>
    <ds:schemaRef ds:uri="http://schemas.microsoft.com/sharepoint/v3/contenttype/forms"/>
  </ds:schemaRefs>
</ds:datastoreItem>
</file>

<file path=customXml/itemProps4.xml><?xml version="1.0" encoding="utf-8"?>
<ds:datastoreItem xmlns:ds="http://schemas.openxmlformats.org/officeDocument/2006/customXml" ds:itemID="{DABB9BB8-B2EA-4068-B9D5-B7042AFD51EF}">
  <ds:schemaRefs>
    <ds:schemaRef ds:uri="http://schemas.microsoft.com/office/2006/metadata/properties"/>
    <ds:schemaRef ds:uri="http://schemas.microsoft.com/office/infopath/2007/PartnerControls"/>
    <ds:schemaRef ds:uri="236d0c88-7d72-4257-b50c-961fcc3330d1"/>
    <ds:schemaRef ds:uri="60211f14-9c62-4130-b52b-6a4428bc9cb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6892</Characters>
  <Application>Microsoft Office Word</Application>
  <DocSecurity>0</DocSecurity>
  <Lines>57</Lines>
  <Paragraphs>16</Paragraphs>
  <ScaleCrop>false</ScaleCrop>
  <Company>University of Canberra</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Darla.Hopkins</cp:lastModifiedBy>
  <cp:revision>2</cp:revision>
  <dcterms:created xsi:type="dcterms:W3CDTF">2024-03-19T03:47:00Z</dcterms:created>
  <dcterms:modified xsi:type="dcterms:W3CDTF">2024-03-19T03:47:00Z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fef03-d487-4433-8e43-6b81c0a1b7be_Enabled">
    <vt:lpwstr>true</vt:lpwstr>
  </property>
  <property fmtid="{D5CDD505-2E9C-101B-9397-08002B2CF9AE}" pid="3" name="MSIP_Label_bf6fef03-d487-4433-8e43-6b81c0a1b7be_SetDate">
    <vt:lpwstr>2024-02-05T05:39:23Z</vt:lpwstr>
  </property>
  <property fmtid="{D5CDD505-2E9C-101B-9397-08002B2CF9AE}" pid="4" name="MSIP_Label_bf6fef03-d487-4433-8e43-6b81c0a1b7be_Method">
    <vt:lpwstr>Standard</vt:lpwstr>
  </property>
  <property fmtid="{D5CDD505-2E9C-101B-9397-08002B2CF9AE}" pid="5" name="MSIP_Label_bf6fef03-d487-4433-8e43-6b81c0a1b7be_Name">
    <vt:lpwstr>Unclassified</vt:lpwstr>
  </property>
  <property fmtid="{D5CDD505-2E9C-101B-9397-08002B2CF9AE}" pid="6" name="MSIP_Label_bf6fef03-d487-4433-8e43-6b81c0a1b7be_SiteId">
    <vt:lpwstr>1daf5147-a543-4707-a2fb-2acf0b2a3936</vt:lpwstr>
  </property>
  <property fmtid="{D5CDD505-2E9C-101B-9397-08002B2CF9AE}" pid="7" name="MSIP_Label_bf6fef03-d487-4433-8e43-6b81c0a1b7be_ActionId">
    <vt:lpwstr>0198ed68-9587-490a-9043-a3a8af7cd95b</vt:lpwstr>
  </property>
  <property fmtid="{D5CDD505-2E9C-101B-9397-08002B2CF9AE}" pid="8" name="MSIP_Label_bf6fef03-d487-4433-8e43-6b81c0a1b7be_ContentBits">
    <vt:lpwstr>0</vt:lpwstr>
  </property>
  <property fmtid="{D5CDD505-2E9C-101B-9397-08002B2CF9AE}" pid="9" name="ContentTypeId">
    <vt:lpwstr>0x0101005F5C5FD3ECA0634CA31F5C57DF06C2AE</vt:lpwstr>
  </property>
  <property fmtid="{D5CDD505-2E9C-101B-9397-08002B2CF9AE}" pid="10" name="MediaServiceImageTags">
    <vt:lpwstr/>
  </property>
</Properties>
</file>