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8FBB" w14:textId="045AD297" w:rsidR="00A46457" w:rsidRDefault="00A46457" w:rsidP="00ED4136">
      <w:pPr>
        <w:pStyle w:val="Heading2"/>
        <w:rPr>
          <w:sz w:val="40"/>
          <w:szCs w:val="40"/>
        </w:rPr>
      </w:pPr>
      <w:r w:rsidRPr="00A46457">
        <w:rPr>
          <w:sz w:val="40"/>
          <w:szCs w:val="40"/>
        </w:rPr>
        <w:t xml:space="preserve">Communique </w:t>
      </w:r>
    </w:p>
    <w:p w14:paraId="442659DB" w14:textId="0B18E4E4" w:rsidR="00A46457" w:rsidRDefault="00A46457" w:rsidP="00ED4136">
      <w:pPr>
        <w:pStyle w:val="Heading2"/>
        <w:rPr>
          <w:sz w:val="40"/>
          <w:szCs w:val="40"/>
        </w:rPr>
      </w:pPr>
      <w:r w:rsidRPr="00A46457">
        <w:rPr>
          <w:sz w:val="40"/>
          <w:szCs w:val="40"/>
        </w:rPr>
        <w:t>University Council Meeting C2</w:t>
      </w:r>
      <w:r w:rsidR="007F0D59">
        <w:rPr>
          <w:sz w:val="40"/>
          <w:szCs w:val="40"/>
        </w:rPr>
        <w:t>6</w:t>
      </w:r>
      <w:r w:rsidR="00C327AD">
        <w:rPr>
          <w:sz w:val="40"/>
          <w:szCs w:val="40"/>
        </w:rPr>
        <w:t>2</w:t>
      </w:r>
      <w:r>
        <w:rPr>
          <w:sz w:val="40"/>
          <w:szCs w:val="40"/>
        </w:rPr>
        <w:t>,</w:t>
      </w:r>
      <w:r w:rsidRPr="00A46457">
        <w:rPr>
          <w:sz w:val="40"/>
          <w:szCs w:val="40"/>
        </w:rPr>
        <w:t xml:space="preserve"> </w:t>
      </w:r>
      <w:r w:rsidR="00C327AD">
        <w:rPr>
          <w:sz w:val="40"/>
          <w:szCs w:val="40"/>
        </w:rPr>
        <w:t>8 April</w:t>
      </w:r>
      <w:r w:rsidR="00DD2985">
        <w:rPr>
          <w:sz w:val="40"/>
          <w:szCs w:val="40"/>
        </w:rPr>
        <w:t xml:space="preserve"> 2026</w:t>
      </w:r>
    </w:p>
    <w:p w14:paraId="74478D9B" w14:textId="77777777" w:rsidR="00A46457" w:rsidRDefault="00A46457" w:rsidP="00ED4136">
      <w:pPr>
        <w:pStyle w:val="Heading2"/>
      </w:pPr>
    </w:p>
    <w:p w14:paraId="7F6A86A8" w14:textId="77777777" w:rsidR="00C327AD" w:rsidRDefault="00A46457" w:rsidP="00C327AD">
      <w:pPr>
        <w:rPr>
          <w:color w:val="auto"/>
        </w:rPr>
      </w:pPr>
      <w:r w:rsidRPr="006C1A2C">
        <w:rPr>
          <w:color w:val="auto"/>
        </w:rPr>
        <w:t xml:space="preserve">The University of Canberra Council met </w:t>
      </w:r>
      <w:r w:rsidR="00C327AD" w:rsidRPr="00C327AD">
        <w:rPr>
          <w:color w:val="auto"/>
        </w:rPr>
        <w:t>for a special meeting on Wednesday, 8 April 2026 to consider the University’s 2025 Annual Financial Statements and Annual Report.</w:t>
      </w:r>
    </w:p>
    <w:p w14:paraId="59E91B50" w14:textId="04665C75" w:rsidR="00C327AD" w:rsidRDefault="00C327AD" w:rsidP="00C327AD">
      <w:pPr>
        <w:rPr>
          <w:b/>
          <w:bCs/>
          <w:color w:val="auto"/>
        </w:rPr>
      </w:pPr>
      <w:r>
        <w:rPr>
          <w:b/>
          <w:bCs/>
          <w:color w:val="auto"/>
        </w:rPr>
        <w:t>Financial Performance and Position FY25</w:t>
      </w:r>
    </w:p>
    <w:p w14:paraId="4A976D3E" w14:textId="0A9A6CA0" w:rsidR="00C327AD" w:rsidRPr="00C327AD" w:rsidRDefault="00C327AD" w:rsidP="00C327AD">
      <w:pPr>
        <w:rPr>
          <w:color w:val="auto"/>
        </w:rPr>
      </w:pPr>
      <w:r w:rsidRPr="00C327AD">
        <w:rPr>
          <w:color w:val="auto"/>
        </w:rPr>
        <w:t xml:space="preserve">Council considered the 2025 UC Group Financial Statements, noting a year-end consolidated deficit of $4.3 million, representing a significant improvement from the prior year. This outcome reflected </w:t>
      </w:r>
      <w:r w:rsidR="001F3A14">
        <w:rPr>
          <w:color w:val="auto"/>
        </w:rPr>
        <w:t xml:space="preserve">solid </w:t>
      </w:r>
      <w:r w:rsidRPr="00C327AD">
        <w:rPr>
          <w:color w:val="auto"/>
        </w:rPr>
        <w:t>growth in revenue across major streams, disciplined expenditure management, and continued organisational focus on financial sustainability.</w:t>
      </w:r>
    </w:p>
    <w:p w14:paraId="2FDD648D" w14:textId="77777777" w:rsidR="00C327AD" w:rsidRPr="00C327AD" w:rsidRDefault="00C327AD" w:rsidP="00C327AD">
      <w:pPr>
        <w:rPr>
          <w:color w:val="auto"/>
        </w:rPr>
      </w:pPr>
      <w:r w:rsidRPr="00C327AD">
        <w:rPr>
          <w:color w:val="auto"/>
        </w:rPr>
        <w:t>Revenue growth was driven by increases in Commonwealth funding, HELP income, student fees and research activity, while operating expenses were reduced, including a real reduction in employee costs. Council also noted improvements in cashflow from operating activities and growth in net assets, indicating strengthening financial health.</w:t>
      </w:r>
    </w:p>
    <w:p w14:paraId="5F21DDC0" w14:textId="55190EED" w:rsidR="00C327AD" w:rsidRDefault="00C327AD" w:rsidP="00C327AD">
      <w:pPr>
        <w:rPr>
          <w:color w:val="auto"/>
        </w:rPr>
      </w:pPr>
      <w:r w:rsidRPr="00C327AD">
        <w:rPr>
          <w:color w:val="auto"/>
        </w:rPr>
        <w:t>The ACT Auditor</w:t>
      </w:r>
      <w:r w:rsidRPr="00C327AD">
        <w:rPr>
          <w:color w:val="auto"/>
        </w:rPr>
        <w:noBreakHyphen/>
        <w:t xml:space="preserve">General indicated an unmodified audit opinion, confirming satisfaction that the University remains a going concern. Minor adjustments were made through the audit process, and all audit findings were resolved or assessed as immaterial. </w:t>
      </w:r>
    </w:p>
    <w:p w14:paraId="6BBD4725" w14:textId="77777777" w:rsidR="00C327AD" w:rsidRPr="00C327AD" w:rsidRDefault="00C327AD" w:rsidP="00C327AD">
      <w:pPr>
        <w:rPr>
          <w:color w:val="auto"/>
        </w:rPr>
      </w:pPr>
      <w:r w:rsidRPr="00C327AD">
        <w:rPr>
          <w:color w:val="auto"/>
        </w:rPr>
        <w:t>Council acknowledged the work of management, and the Audit and Risk Management Committee and Finance Committee, in the preparation and review of the Financial Statements.</w:t>
      </w:r>
    </w:p>
    <w:p w14:paraId="5BD812ED" w14:textId="708C3424" w:rsidR="00C327AD" w:rsidRPr="00C327AD" w:rsidRDefault="00C327AD" w:rsidP="00C327AD">
      <w:pPr>
        <w:rPr>
          <w:color w:val="auto"/>
        </w:rPr>
      </w:pPr>
      <w:r w:rsidRPr="00C327AD">
        <w:rPr>
          <w:color w:val="auto"/>
        </w:rPr>
        <w:t xml:space="preserve">Members also considered the Audit Close Report and associated certifications, noting the robustness of the financial reporting and governance processes supporting the 2025 results. </w:t>
      </w:r>
    </w:p>
    <w:p w14:paraId="3C17DCA0" w14:textId="23A90221" w:rsidR="00C327AD" w:rsidRDefault="00C327AD" w:rsidP="00C327AD">
      <w:pPr>
        <w:rPr>
          <w:b/>
          <w:bCs/>
          <w:color w:val="auto"/>
        </w:rPr>
      </w:pPr>
      <w:r>
        <w:rPr>
          <w:b/>
          <w:bCs/>
          <w:color w:val="auto"/>
        </w:rPr>
        <w:t>Annual Report 2025</w:t>
      </w:r>
    </w:p>
    <w:p w14:paraId="5614E8AA" w14:textId="0B9AF076" w:rsidR="00C327AD" w:rsidRPr="00C327AD" w:rsidRDefault="00C327AD" w:rsidP="00C327AD">
      <w:pPr>
        <w:rPr>
          <w:color w:val="auto"/>
        </w:rPr>
      </w:pPr>
      <w:r w:rsidRPr="00C327AD">
        <w:rPr>
          <w:color w:val="auto"/>
        </w:rPr>
        <w:t>Council approved the University of Canberra 2025 Annual Report for submission to the ACT Legislative Assembly. The Report outlines the University’s performance and achievements over the year, including progress in financial sustainability, student outcomes and strategic priorities.</w:t>
      </w:r>
    </w:p>
    <w:p w14:paraId="414AA528" w14:textId="1193E8B7" w:rsidR="00C327AD" w:rsidRDefault="00A46457" w:rsidP="00A46457">
      <w:r w:rsidRPr="006C1A2C">
        <w:rPr>
          <w:color w:val="auto"/>
        </w:rPr>
        <w:t xml:space="preserve">The resolutions </w:t>
      </w:r>
      <w:r w:rsidR="00134920" w:rsidRPr="006C1A2C">
        <w:rPr>
          <w:color w:val="auto"/>
        </w:rPr>
        <w:t>passed</w:t>
      </w:r>
      <w:r w:rsidRPr="006C1A2C">
        <w:rPr>
          <w:color w:val="auto"/>
        </w:rPr>
        <w:t xml:space="preserve"> during </w:t>
      </w:r>
      <w:r w:rsidR="009F2BFE">
        <w:rPr>
          <w:color w:val="auto"/>
        </w:rPr>
        <w:t xml:space="preserve">the </w:t>
      </w:r>
      <w:r w:rsidRPr="006C1A2C">
        <w:rPr>
          <w:color w:val="auto"/>
        </w:rPr>
        <w:t xml:space="preserve">meeting follow. </w:t>
      </w:r>
    </w:p>
    <w:tbl>
      <w:tblPr>
        <w:tblStyle w:val="TableGrid"/>
        <w:tblW w:w="10201" w:type="dxa"/>
        <w:tblLook w:val="04A0" w:firstRow="1" w:lastRow="0" w:firstColumn="1" w:lastColumn="0" w:noHBand="0" w:noVBand="1"/>
      </w:tblPr>
      <w:tblGrid>
        <w:gridCol w:w="981"/>
        <w:gridCol w:w="3707"/>
        <w:gridCol w:w="938"/>
        <w:gridCol w:w="4575"/>
      </w:tblGrid>
      <w:tr w:rsidR="00A46457" w:rsidRPr="004C06EB" w14:paraId="47C17A64" w14:textId="77777777" w:rsidTr="00A46457">
        <w:trPr>
          <w:trHeight w:val="505"/>
        </w:trPr>
        <w:tc>
          <w:tcPr>
            <w:tcW w:w="4688" w:type="dxa"/>
            <w:gridSpan w:val="2"/>
            <w:shd w:val="clear" w:color="auto" w:fill="E8F6F9" w:themeFill="accent3" w:themeFillTint="33"/>
          </w:tcPr>
          <w:p w14:paraId="3F6702FA" w14:textId="77777777" w:rsidR="00A46457" w:rsidRPr="004C06EB" w:rsidRDefault="00A46457">
            <w:pPr>
              <w:keepNext/>
              <w:keepLines/>
              <w:spacing w:before="40"/>
              <w:outlineLvl w:val="2"/>
              <w:rPr>
                <w:rFonts w:asciiTheme="majorHAnsi" w:eastAsiaTheme="majorEastAsia" w:hAnsiTheme="majorHAnsi" w:cstheme="majorBidi"/>
                <w:b/>
                <w:bCs/>
                <w:color w:val="005366" w:themeColor="accent1" w:themeShade="7F"/>
                <w:sz w:val="24"/>
                <w:szCs w:val="24"/>
                <w:lang w:val="en-US" w:eastAsia="en-AU"/>
              </w:rPr>
            </w:pPr>
            <w:r w:rsidRPr="004C06EB">
              <w:rPr>
                <w:rFonts w:asciiTheme="majorHAnsi" w:eastAsiaTheme="majorEastAsia" w:hAnsiTheme="majorHAnsi" w:cstheme="majorBidi"/>
                <w:b/>
                <w:bCs/>
                <w:color w:val="005366" w:themeColor="accent1" w:themeShade="7F"/>
                <w:sz w:val="24"/>
                <w:szCs w:val="24"/>
                <w:lang w:val="en-US" w:eastAsia="en-AU"/>
              </w:rPr>
              <w:t>Prepared by:</w:t>
            </w:r>
          </w:p>
        </w:tc>
        <w:tc>
          <w:tcPr>
            <w:tcW w:w="5513" w:type="dxa"/>
            <w:gridSpan w:val="2"/>
            <w:shd w:val="clear" w:color="auto" w:fill="E8F6F9" w:themeFill="accent3" w:themeFillTint="33"/>
          </w:tcPr>
          <w:p w14:paraId="6DEA1200" w14:textId="77777777" w:rsidR="00A46457" w:rsidRPr="004C06EB" w:rsidRDefault="00A46457">
            <w:pPr>
              <w:keepNext/>
              <w:keepLines/>
              <w:spacing w:before="40"/>
              <w:outlineLvl w:val="2"/>
              <w:rPr>
                <w:rFonts w:asciiTheme="majorHAnsi" w:eastAsiaTheme="majorEastAsia" w:hAnsiTheme="majorHAnsi" w:cstheme="majorBidi"/>
                <w:b/>
                <w:bCs/>
                <w:color w:val="005366" w:themeColor="accent1" w:themeShade="7F"/>
                <w:sz w:val="24"/>
                <w:szCs w:val="24"/>
                <w:lang w:val="en-US" w:eastAsia="en-AU"/>
              </w:rPr>
            </w:pPr>
            <w:r w:rsidRPr="004C06EB">
              <w:rPr>
                <w:rFonts w:asciiTheme="majorHAnsi" w:eastAsiaTheme="majorEastAsia" w:hAnsiTheme="majorHAnsi" w:cstheme="majorBidi"/>
                <w:b/>
                <w:bCs/>
                <w:color w:val="005366" w:themeColor="accent1" w:themeShade="7F"/>
                <w:sz w:val="24"/>
                <w:szCs w:val="24"/>
                <w:lang w:val="en-US" w:eastAsia="en-AU"/>
              </w:rPr>
              <w:t>Submitted by:</w:t>
            </w:r>
          </w:p>
        </w:tc>
      </w:tr>
      <w:tr w:rsidR="00A46457" w:rsidRPr="004C06EB" w14:paraId="6415F1E2" w14:textId="77777777" w:rsidTr="00A46457">
        <w:tc>
          <w:tcPr>
            <w:tcW w:w="981" w:type="dxa"/>
          </w:tcPr>
          <w:p w14:paraId="648139D9" w14:textId="77777777" w:rsidR="00A46457" w:rsidRPr="006C1A2C" w:rsidRDefault="00A46457">
            <w:pPr>
              <w:rPr>
                <w:color w:val="auto"/>
              </w:rPr>
            </w:pPr>
            <w:r w:rsidRPr="006C1A2C">
              <w:rPr>
                <w:color w:val="auto"/>
              </w:rPr>
              <w:t>Name</w:t>
            </w:r>
          </w:p>
        </w:tc>
        <w:tc>
          <w:tcPr>
            <w:tcW w:w="3707" w:type="dxa"/>
          </w:tcPr>
          <w:p w14:paraId="4C952CC6" w14:textId="15DA853F" w:rsidR="00A46457" w:rsidRPr="006C1A2C" w:rsidRDefault="00A46457">
            <w:pPr>
              <w:rPr>
                <w:color w:val="auto"/>
              </w:rPr>
            </w:pPr>
            <w:r w:rsidRPr="006C1A2C">
              <w:rPr>
                <w:color w:val="auto"/>
              </w:rPr>
              <w:t>Stephanie Payne</w:t>
            </w:r>
          </w:p>
        </w:tc>
        <w:tc>
          <w:tcPr>
            <w:tcW w:w="938" w:type="dxa"/>
          </w:tcPr>
          <w:p w14:paraId="11E373D6" w14:textId="77777777" w:rsidR="00A46457" w:rsidRPr="006C1A2C" w:rsidRDefault="00A46457">
            <w:pPr>
              <w:rPr>
                <w:color w:val="auto"/>
              </w:rPr>
            </w:pPr>
            <w:r w:rsidRPr="006C1A2C">
              <w:rPr>
                <w:color w:val="auto"/>
              </w:rPr>
              <w:t>Name</w:t>
            </w:r>
          </w:p>
        </w:tc>
        <w:tc>
          <w:tcPr>
            <w:tcW w:w="4575" w:type="dxa"/>
          </w:tcPr>
          <w:p w14:paraId="5DDF8C4B" w14:textId="0AE02125" w:rsidR="00A46457" w:rsidRPr="006C1A2C" w:rsidRDefault="00DD2985">
            <w:pPr>
              <w:rPr>
                <w:color w:val="auto"/>
              </w:rPr>
            </w:pPr>
            <w:r>
              <w:rPr>
                <w:color w:val="auto"/>
              </w:rPr>
              <w:t>Lisa Paul AO PSM</w:t>
            </w:r>
          </w:p>
        </w:tc>
      </w:tr>
      <w:tr w:rsidR="00A46457" w:rsidRPr="004C06EB" w14:paraId="6CC1F9DE" w14:textId="77777777" w:rsidTr="00A46457">
        <w:tc>
          <w:tcPr>
            <w:tcW w:w="981" w:type="dxa"/>
          </w:tcPr>
          <w:p w14:paraId="38ED66BC" w14:textId="77777777" w:rsidR="00A46457" w:rsidRPr="006C1A2C" w:rsidRDefault="00A46457">
            <w:pPr>
              <w:rPr>
                <w:color w:val="auto"/>
              </w:rPr>
            </w:pPr>
            <w:r w:rsidRPr="006C1A2C">
              <w:rPr>
                <w:color w:val="auto"/>
              </w:rPr>
              <w:t>Position</w:t>
            </w:r>
          </w:p>
        </w:tc>
        <w:tc>
          <w:tcPr>
            <w:tcW w:w="3707" w:type="dxa"/>
          </w:tcPr>
          <w:p w14:paraId="068B08E7" w14:textId="514073C1" w:rsidR="00A46457" w:rsidRPr="006C1A2C" w:rsidRDefault="00A46457">
            <w:pPr>
              <w:rPr>
                <w:color w:val="auto"/>
              </w:rPr>
            </w:pPr>
            <w:r w:rsidRPr="006C1A2C">
              <w:rPr>
                <w:color w:val="auto"/>
              </w:rPr>
              <w:t>University Secretary</w:t>
            </w:r>
          </w:p>
        </w:tc>
        <w:tc>
          <w:tcPr>
            <w:tcW w:w="938" w:type="dxa"/>
          </w:tcPr>
          <w:p w14:paraId="1EE127CA" w14:textId="77777777" w:rsidR="00A46457" w:rsidRPr="006C1A2C" w:rsidRDefault="00A46457">
            <w:pPr>
              <w:rPr>
                <w:color w:val="auto"/>
              </w:rPr>
            </w:pPr>
            <w:r w:rsidRPr="006C1A2C">
              <w:rPr>
                <w:color w:val="auto"/>
              </w:rPr>
              <w:t>Position</w:t>
            </w:r>
          </w:p>
        </w:tc>
        <w:tc>
          <w:tcPr>
            <w:tcW w:w="4575" w:type="dxa"/>
          </w:tcPr>
          <w:p w14:paraId="3EC027C1" w14:textId="53642CC8" w:rsidR="00A46457" w:rsidRPr="006C1A2C" w:rsidRDefault="00A46457">
            <w:pPr>
              <w:rPr>
                <w:color w:val="auto"/>
              </w:rPr>
            </w:pPr>
            <w:r w:rsidRPr="006C1A2C">
              <w:rPr>
                <w:color w:val="auto"/>
              </w:rPr>
              <w:t>Chancellor</w:t>
            </w:r>
          </w:p>
        </w:tc>
      </w:tr>
      <w:tr w:rsidR="00A46457" w:rsidRPr="004C06EB" w14:paraId="5E88A0F7" w14:textId="77777777" w:rsidTr="00A46457">
        <w:trPr>
          <w:trHeight w:val="389"/>
        </w:trPr>
        <w:tc>
          <w:tcPr>
            <w:tcW w:w="981" w:type="dxa"/>
          </w:tcPr>
          <w:p w14:paraId="689BA2EC" w14:textId="77777777" w:rsidR="00A46457" w:rsidRPr="006C1A2C" w:rsidRDefault="00A46457">
            <w:pPr>
              <w:rPr>
                <w:color w:val="auto"/>
              </w:rPr>
            </w:pPr>
            <w:r w:rsidRPr="006C1A2C">
              <w:rPr>
                <w:color w:val="auto"/>
              </w:rPr>
              <w:t>Date</w:t>
            </w:r>
          </w:p>
        </w:tc>
        <w:tc>
          <w:tcPr>
            <w:tcW w:w="3707" w:type="dxa"/>
          </w:tcPr>
          <w:p w14:paraId="35C61984" w14:textId="77465D77" w:rsidR="00A46457" w:rsidRPr="006C1A2C" w:rsidRDefault="00C327AD">
            <w:pPr>
              <w:rPr>
                <w:color w:val="auto"/>
              </w:rPr>
            </w:pPr>
            <w:r>
              <w:rPr>
                <w:color w:val="auto"/>
              </w:rPr>
              <w:t>April</w:t>
            </w:r>
            <w:r w:rsidR="00DD2985">
              <w:rPr>
                <w:color w:val="auto"/>
              </w:rPr>
              <w:t xml:space="preserve"> 2026</w:t>
            </w:r>
          </w:p>
        </w:tc>
        <w:tc>
          <w:tcPr>
            <w:tcW w:w="938" w:type="dxa"/>
          </w:tcPr>
          <w:p w14:paraId="0BCDB85F" w14:textId="77777777" w:rsidR="00A46457" w:rsidRPr="006C1A2C" w:rsidRDefault="00A46457">
            <w:pPr>
              <w:rPr>
                <w:color w:val="auto"/>
              </w:rPr>
            </w:pPr>
            <w:r w:rsidRPr="006C1A2C">
              <w:rPr>
                <w:color w:val="auto"/>
              </w:rPr>
              <w:t>Date</w:t>
            </w:r>
          </w:p>
        </w:tc>
        <w:tc>
          <w:tcPr>
            <w:tcW w:w="4575" w:type="dxa"/>
          </w:tcPr>
          <w:p w14:paraId="6E26B8B3" w14:textId="6029D1E8" w:rsidR="00A46457" w:rsidRPr="006C1A2C" w:rsidRDefault="00C327AD">
            <w:pPr>
              <w:rPr>
                <w:color w:val="auto"/>
              </w:rPr>
            </w:pPr>
            <w:r>
              <w:rPr>
                <w:color w:val="auto"/>
              </w:rPr>
              <w:t>April</w:t>
            </w:r>
            <w:r w:rsidR="00DD2985">
              <w:rPr>
                <w:color w:val="auto"/>
              </w:rPr>
              <w:t xml:space="preserve"> 2026</w:t>
            </w:r>
          </w:p>
        </w:tc>
      </w:tr>
    </w:tbl>
    <w:p w14:paraId="691427E3" w14:textId="77777777" w:rsidR="00A46457" w:rsidRDefault="00A46457" w:rsidP="00A46457"/>
    <w:p w14:paraId="55DBE16A" w14:textId="31673797" w:rsidR="00512878" w:rsidRDefault="00A46457" w:rsidP="00ED4136">
      <w:pPr>
        <w:pStyle w:val="Heading2"/>
      </w:pPr>
      <w:r w:rsidRPr="00A46457">
        <w:lastRenderedPageBreak/>
        <w:t>Council Resolutions C2</w:t>
      </w:r>
      <w:r w:rsidR="007F0D59">
        <w:t>6</w:t>
      </w:r>
      <w:r w:rsidR="00C327AD">
        <w:t>2</w:t>
      </w:r>
      <w:r w:rsidRPr="00A46457">
        <w:t xml:space="preserve">, </w:t>
      </w:r>
      <w:r w:rsidR="00C327AD">
        <w:t>8 April</w:t>
      </w:r>
      <w:r w:rsidR="00DD2985">
        <w:t xml:space="preserve"> 2026</w:t>
      </w:r>
    </w:p>
    <w:tbl>
      <w:tblPr>
        <w:tblStyle w:val="TableGrid"/>
        <w:tblW w:w="0" w:type="auto"/>
        <w:tblLook w:val="04A0" w:firstRow="1" w:lastRow="0" w:firstColumn="1" w:lastColumn="0" w:noHBand="0" w:noVBand="1"/>
      </w:tblPr>
      <w:tblGrid>
        <w:gridCol w:w="2263"/>
        <w:gridCol w:w="7931"/>
      </w:tblGrid>
      <w:tr w:rsidR="000C358A" w14:paraId="78ADC143" w14:textId="77777777" w:rsidTr="00A46457">
        <w:tc>
          <w:tcPr>
            <w:tcW w:w="2263" w:type="dxa"/>
          </w:tcPr>
          <w:p w14:paraId="36AC447C" w14:textId="75B230A2" w:rsidR="000C358A" w:rsidRPr="006C1A2C" w:rsidRDefault="000C358A" w:rsidP="000C358A">
            <w:pPr>
              <w:rPr>
                <w:color w:val="auto"/>
              </w:rPr>
            </w:pPr>
            <w:r w:rsidRPr="00421AE9">
              <w:rPr>
                <w:color w:val="auto"/>
              </w:rPr>
              <w:t>RESOLUTION C2</w:t>
            </w:r>
            <w:r w:rsidR="007F0D59">
              <w:rPr>
                <w:color w:val="auto"/>
              </w:rPr>
              <w:t>6</w:t>
            </w:r>
            <w:r w:rsidR="00C327AD">
              <w:rPr>
                <w:color w:val="auto"/>
              </w:rPr>
              <w:t>2</w:t>
            </w:r>
            <w:r>
              <w:rPr>
                <w:color w:val="auto"/>
              </w:rPr>
              <w:t>/</w:t>
            </w:r>
            <w:r w:rsidR="00C14B65">
              <w:rPr>
                <w:color w:val="auto"/>
              </w:rPr>
              <w:t>1</w:t>
            </w:r>
          </w:p>
        </w:tc>
        <w:tc>
          <w:tcPr>
            <w:tcW w:w="7931" w:type="dxa"/>
          </w:tcPr>
          <w:p w14:paraId="731AE691" w14:textId="77777777" w:rsidR="00C327AD" w:rsidRPr="00C327AD" w:rsidRDefault="00C327AD" w:rsidP="00C327AD">
            <w:pPr>
              <w:rPr>
                <w:b/>
                <w:color w:val="auto"/>
              </w:rPr>
            </w:pPr>
            <w:r w:rsidRPr="00C327AD">
              <w:rPr>
                <w:bCs/>
                <w:color w:val="auto"/>
              </w:rPr>
              <w:t>The Council resolved to note</w:t>
            </w:r>
            <w:r w:rsidRPr="00C327AD">
              <w:rPr>
                <w:b/>
                <w:color w:val="auto"/>
              </w:rPr>
              <w:t xml:space="preserve"> </w:t>
            </w:r>
            <w:r w:rsidRPr="00C327AD">
              <w:rPr>
                <w:bCs/>
                <w:color w:val="auto"/>
              </w:rPr>
              <w:t>the</w:t>
            </w:r>
            <w:r w:rsidRPr="00C327AD">
              <w:rPr>
                <w:b/>
                <w:color w:val="auto"/>
              </w:rPr>
              <w:t>:</w:t>
            </w:r>
          </w:p>
          <w:p w14:paraId="6A0C31CC" w14:textId="72275E11" w:rsidR="00C327AD" w:rsidRPr="00C327AD" w:rsidRDefault="00C327AD" w:rsidP="00C327AD">
            <w:pPr>
              <w:rPr>
                <w:bCs/>
                <w:color w:val="auto"/>
              </w:rPr>
            </w:pPr>
            <w:r w:rsidRPr="00C327AD">
              <w:rPr>
                <w:bCs/>
                <w:color w:val="auto"/>
              </w:rPr>
              <w:t>a)</w:t>
            </w:r>
            <w:r>
              <w:rPr>
                <w:bCs/>
                <w:color w:val="auto"/>
              </w:rPr>
              <w:t xml:space="preserve"> </w:t>
            </w:r>
            <w:r w:rsidRPr="00C327AD">
              <w:rPr>
                <w:bCs/>
                <w:color w:val="auto"/>
              </w:rPr>
              <w:t>Confirmed Minutes of ARMCFC/2026/1 held on 5 March 2026; and,</w:t>
            </w:r>
          </w:p>
          <w:p w14:paraId="09CC2B82" w14:textId="12A13BEF" w:rsidR="000C358A" w:rsidRPr="00C327AD" w:rsidRDefault="00C327AD" w:rsidP="00C14B65">
            <w:pPr>
              <w:rPr>
                <w:bCs/>
                <w:color w:val="auto"/>
              </w:rPr>
            </w:pPr>
            <w:r w:rsidRPr="00C327AD">
              <w:rPr>
                <w:bCs/>
                <w:color w:val="auto"/>
              </w:rPr>
              <w:t>b)</w:t>
            </w:r>
            <w:r>
              <w:rPr>
                <w:bCs/>
                <w:color w:val="auto"/>
              </w:rPr>
              <w:t xml:space="preserve"> </w:t>
            </w:r>
            <w:r w:rsidRPr="00C327AD">
              <w:rPr>
                <w:bCs/>
                <w:color w:val="auto"/>
              </w:rPr>
              <w:t>Draft Minutes of ARMCFC/2026/2 held on 25 March 2026.</w:t>
            </w:r>
          </w:p>
        </w:tc>
      </w:tr>
      <w:tr w:rsidR="000C358A" w14:paraId="5226DE75" w14:textId="77777777" w:rsidTr="00A46457">
        <w:tc>
          <w:tcPr>
            <w:tcW w:w="2263" w:type="dxa"/>
          </w:tcPr>
          <w:p w14:paraId="3CDC1988" w14:textId="71E1349F" w:rsidR="000C358A" w:rsidRPr="006C1A2C" w:rsidRDefault="000C358A" w:rsidP="000C358A">
            <w:pPr>
              <w:rPr>
                <w:color w:val="auto"/>
              </w:rPr>
            </w:pPr>
            <w:r w:rsidRPr="00421AE9">
              <w:rPr>
                <w:color w:val="auto"/>
              </w:rPr>
              <w:t xml:space="preserve">RESOLUTION </w:t>
            </w:r>
            <w:r w:rsidR="003210D7">
              <w:rPr>
                <w:color w:val="auto"/>
              </w:rPr>
              <w:t>C26</w:t>
            </w:r>
            <w:r w:rsidR="00C327AD">
              <w:rPr>
                <w:color w:val="auto"/>
              </w:rPr>
              <w:t>2/2</w:t>
            </w:r>
          </w:p>
        </w:tc>
        <w:tc>
          <w:tcPr>
            <w:tcW w:w="7931" w:type="dxa"/>
          </w:tcPr>
          <w:p w14:paraId="2E1A824D" w14:textId="7C540218" w:rsidR="00C327AD" w:rsidRPr="00C327AD" w:rsidRDefault="00C327AD" w:rsidP="00C327AD">
            <w:pPr>
              <w:rPr>
                <w:bCs/>
                <w:color w:val="auto"/>
              </w:rPr>
            </w:pPr>
            <w:r w:rsidRPr="00C327AD">
              <w:rPr>
                <w:bCs/>
                <w:color w:val="auto"/>
              </w:rPr>
              <w:t>The Council resolved</w:t>
            </w:r>
            <w:r>
              <w:rPr>
                <w:bCs/>
                <w:color w:val="auto"/>
              </w:rPr>
              <w:t xml:space="preserve"> to</w:t>
            </w:r>
            <w:r w:rsidRPr="00C327AD">
              <w:rPr>
                <w:bCs/>
                <w:color w:val="auto"/>
              </w:rPr>
              <w:t>:</w:t>
            </w:r>
          </w:p>
          <w:p w14:paraId="4A059B0A" w14:textId="34910E5B" w:rsidR="00C327AD" w:rsidRPr="00C327AD" w:rsidRDefault="00C327AD" w:rsidP="00C327AD">
            <w:pPr>
              <w:rPr>
                <w:bCs/>
                <w:color w:val="auto"/>
              </w:rPr>
            </w:pPr>
            <w:r w:rsidRPr="00C327AD">
              <w:rPr>
                <w:bCs/>
                <w:color w:val="auto"/>
              </w:rPr>
              <w:t>1. approve the Financial Statements for the University of Canberra (University and UC Consolidated Group) for the year ended 31 December 2025;</w:t>
            </w:r>
          </w:p>
          <w:p w14:paraId="5419AB05" w14:textId="77777777" w:rsidR="00C327AD" w:rsidRPr="00C327AD" w:rsidRDefault="00C327AD" w:rsidP="00C327AD">
            <w:pPr>
              <w:rPr>
                <w:bCs/>
                <w:color w:val="auto"/>
              </w:rPr>
            </w:pPr>
            <w:r w:rsidRPr="00C327AD">
              <w:rPr>
                <w:bCs/>
                <w:color w:val="auto"/>
              </w:rPr>
              <w:t xml:space="preserve">2. authorise the Chancellor and Vice-Chancellor to sign the </w:t>
            </w:r>
            <w:r w:rsidRPr="00C327AD">
              <w:rPr>
                <w:bCs/>
                <w:i/>
                <w:iCs/>
                <w:color w:val="auto"/>
              </w:rPr>
              <w:t>Statement of Certification</w:t>
            </w:r>
            <w:r w:rsidRPr="00C327AD">
              <w:rPr>
                <w:bCs/>
                <w:color w:val="auto"/>
              </w:rPr>
              <w:t xml:space="preserve"> on behalf of the Council;</w:t>
            </w:r>
          </w:p>
          <w:p w14:paraId="77C2B73B" w14:textId="77777777" w:rsidR="00C327AD" w:rsidRPr="00C327AD" w:rsidRDefault="00C327AD" w:rsidP="00C327AD">
            <w:pPr>
              <w:rPr>
                <w:bCs/>
                <w:color w:val="auto"/>
              </w:rPr>
            </w:pPr>
            <w:r w:rsidRPr="00C327AD">
              <w:rPr>
                <w:bCs/>
                <w:color w:val="auto"/>
              </w:rPr>
              <w:t xml:space="preserve">3. authorise the Chancellor to sign the </w:t>
            </w:r>
            <w:r w:rsidRPr="00C327AD">
              <w:rPr>
                <w:bCs/>
                <w:i/>
                <w:iCs/>
                <w:color w:val="auto"/>
              </w:rPr>
              <w:t>Report by the Members of the University of Canberra Council</w:t>
            </w:r>
            <w:r w:rsidRPr="00C327AD">
              <w:rPr>
                <w:bCs/>
                <w:color w:val="auto"/>
              </w:rPr>
              <w:t xml:space="preserve"> on behalf of the Council; and,</w:t>
            </w:r>
          </w:p>
          <w:p w14:paraId="62CC495A" w14:textId="3BE0820A" w:rsidR="000C358A" w:rsidRPr="00C327AD" w:rsidRDefault="00C327AD" w:rsidP="000C358A">
            <w:pPr>
              <w:rPr>
                <w:bCs/>
                <w:color w:val="auto"/>
              </w:rPr>
            </w:pPr>
            <w:r w:rsidRPr="00C327AD">
              <w:rPr>
                <w:bCs/>
                <w:color w:val="auto"/>
              </w:rPr>
              <w:t>4. authorise the Chancellor to sign the Management Representation Letter to the ACT Auditor-General.</w:t>
            </w:r>
          </w:p>
        </w:tc>
      </w:tr>
      <w:tr w:rsidR="000C358A" w14:paraId="2AFDC52F" w14:textId="77777777" w:rsidTr="00A46457">
        <w:tc>
          <w:tcPr>
            <w:tcW w:w="2263" w:type="dxa"/>
          </w:tcPr>
          <w:p w14:paraId="38310366" w14:textId="6EE11BA1" w:rsidR="000C358A" w:rsidRPr="00C327AD" w:rsidRDefault="00C327AD" w:rsidP="000C358A">
            <w:pPr>
              <w:rPr>
                <w:bCs/>
                <w:color w:val="auto"/>
              </w:rPr>
            </w:pPr>
            <w:r w:rsidRPr="00C327AD">
              <w:rPr>
                <w:bCs/>
                <w:color w:val="auto"/>
              </w:rPr>
              <w:t>RESOLUTION C262/3</w:t>
            </w:r>
          </w:p>
        </w:tc>
        <w:tc>
          <w:tcPr>
            <w:tcW w:w="7931" w:type="dxa"/>
          </w:tcPr>
          <w:p w14:paraId="43D040E7" w14:textId="77777777" w:rsidR="00C327AD" w:rsidRPr="00C327AD" w:rsidRDefault="00C327AD" w:rsidP="00C327AD">
            <w:pPr>
              <w:rPr>
                <w:bCs/>
                <w:color w:val="auto"/>
              </w:rPr>
            </w:pPr>
            <w:r w:rsidRPr="00C327AD">
              <w:rPr>
                <w:bCs/>
                <w:color w:val="auto"/>
              </w:rPr>
              <w:t>The Council resolved to:</w:t>
            </w:r>
          </w:p>
          <w:p w14:paraId="2756A746" w14:textId="77777777" w:rsidR="00C327AD" w:rsidRPr="00C327AD" w:rsidRDefault="00C327AD" w:rsidP="00C327AD">
            <w:pPr>
              <w:rPr>
                <w:bCs/>
                <w:color w:val="auto"/>
              </w:rPr>
            </w:pPr>
            <w:r w:rsidRPr="00C327AD">
              <w:rPr>
                <w:bCs/>
                <w:color w:val="auto"/>
              </w:rPr>
              <w:t>1. approve the 2025 Annual Report; and</w:t>
            </w:r>
          </w:p>
          <w:p w14:paraId="4B5C322D" w14:textId="14FFB671" w:rsidR="000C358A" w:rsidRPr="00C327AD" w:rsidRDefault="00C327AD" w:rsidP="000C358A">
            <w:pPr>
              <w:rPr>
                <w:bCs/>
                <w:color w:val="auto"/>
              </w:rPr>
            </w:pPr>
            <w:r w:rsidRPr="00C327AD">
              <w:rPr>
                <w:bCs/>
                <w:color w:val="auto"/>
              </w:rPr>
              <w:t>2. authorise transmission of the 2025 Annual Report the ACT Legislative Assembly.</w:t>
            </w:r>
          </w:p>
        </w:tc>
      </w:tr>
    </w:tbl>
    <w:p w14:paraId="799A7DEB" w14:textId="77777777" w:rsidR="00A46457" w:rsidRPr="00F834EB" w:rsidRDefault="00A46457"/>
    <w:sectPr w:rsidR="00A46457" w:rsidRPr="00F834EB" w:rsidSect="00462E42">
      <w:footerReference w:type="default" r:id="rId8"/>
      <w:headerReference w:type="first" r:id="rId9"/>
      <w:endnotePr>
        <w:numFmt w:val="decimal"/>
      </w:endnotePr>
      <w:pgSz w:w="11906" w:h="16838" w:code="9"/>
      <w:pgMar w:top="1134" w:right="851" w:bottom="187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20C6F" w14:textId="77777777" w:rsidR="00B01A8E" w:rsidRDefault="00B01A8E" w:rsidP="00D86959">
      <w:pPr>
        <w:spacing w:after="0" w:line="240" w:lineRule="auto"/>
      </w:pPr>
      <w:r>
        <w:separator/>
      </w:r>
    </w:p>
  </w:endnote>
  <w:endnote w:type="continuationSeparator" w:id="0">
    <w:p w14:paraId="0C37A06D" w14:textId="77777777" w:rsidR="00B01A8E" w:rsidRDefault="00B01A8E" w:rsidP="00D8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159193"/>
      <w:docPartObj>
        <w:docPartGallery w:val="Page Numbers (Bottom of Page)"/>
        <w:docPartUnique/>
      </w:docPartObj>
    </w:sdtPr>
    <w:sdtEndPr>
      <w:rPr>
        <w:noProof/>
      </w:rPr>
    </w:sdtEndPr>
    <w:sdtContent>
      <w:p w14:paraId="5B78B6A5" w14:textId="39E44D3C" w:rsidR="00D464BC" w:rsidRDefault="00D626ED" w:rsidP="00E50B6C">
        <w:pPr>
          <w:pStyle w:val="Footer"/>
          <w:ind w:firstLine="720"/>
          <w:jc w:val="right"/>
        </w:pPr>
        <w:r>
          <w:rPr>
            <w:b/>
            <w:noProof/>
            <w:color w:val="00A9CE" w:themeColor="accent1"/>
          </w:rPr>
          <w:drawing>
            <wp:anchor distT="0" distB="0" distL="114300" distR="114300" simplePos="0" relativeHeight="251659264" behindDoc="1" locked="0" layoutInCell="1" allowOverlap="1" wp14:anchorId="0673D9A2" wp14:editId="3DC47ED4">
              <wp:simplePos x="0" y="0"/>
              <wp:positionH relativeFrom="column">
                <wp:posOffset>635</wp:posOffset>
              </wp:positionH>
              <wp:positionV relativeFrom="paragraph">
                <wp:posOffset>-94517</wp:posOffset>
              </wp:positionV>
              <wp:extent cx="6479540" cy="30777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479540" cy="307778"/>
                      </a:xfrm>
                      <a:prstGeom prst="rect">
                        <a:avLst/>
                      </a:prstGeom>
                    </pic:spPr>
                  </pic:pic>
                </a:graphicData>
              </a:graphic>
              <wp14:sizeRelH relativeFrom="page">
                <wp14:pctWidth>0</wp14:pctWidth>
              </wp14:sizeRelH>
              <wp14:sizeRelV relativeFrom="page">
                <wp14:pctHeight>0</wp14:pctHeight>
              </wp14:sizeRelV>
            </wp:anchor>
          </w:drawing>
        </w:r>
        <w:r w:rsidR="00D464BC" w:rsidRPr="00D464BC">
          <w:rPr>
            <w:b/>
            <w:color w:val="00A9CE" w:themeColor="accent1"/>
          </w:rPr>
          <w:fldChar w:fldCharType="begin"/>
        </w:r>
        <w:r w:rsidR="00D464BC" w:rsidRPr="00D464BC">
          <w:rPr>
            <w:b/>
            <w:color w:val="00A9CE" w:themeColor="accent1"/>
          </w:rPr>
          <w:instrText xml:space="preserve"> PAGE   \* MERGEFORMAT </w:instrText>
        </w:r>
        <w:r w:rsidR="00D464BC" w:rsidRPr="00D464BC">
          <w:rPr>
            <w:b/>
            <w:color w:val="00A9CE" w:themeColor="accent1"/>
          </w:rPr>
          <w:fldChar w:fldCharType="separate"/>
        </w:r>
        <w:r w:rsidR="00F96FB1">
          <w:rPr>
            <w:b/>
            <w:noProof/>
            <w:color w:val="00A9CE" w:themeColor="accent1"/>
          </w:rPr>
          <w:t>1</w:t>
        </w:r>
        <w:r w:rsidR="00D464BC" w:rsidRPr="00D464BC">
          <w:rPr>
            <w:b/>
            <w:noProof/>
            <w:color w:val="00A9CE" w:themeColor="accent1"/>
          </w:rPr>
          <w:fldChar w:fldCharType="end"/>
        </w:r>
      </w:p>
    </w:sdtContent>
  </w:sdt>
  <w:p w14:paraId="4103C736" w14:textId="77777777" w:rsidR="00D464BC" w:rsidRDefault="00D46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93BD" w14:textId="77777777" w:rsidR="00B01A8E" w:rsidRDefault="00B01A8E" w:rsidP="00D86959">
      <w:pPr>
        <w:spacing w:after="0" w:line="240" w:lineRule="auto"/>
      </w:pPr>
      <w:r>
        <w:separator/>
      </w:r>
    </w:p>
  </w:footnote>
  <w:footnote w:type="continuationSeparator" w:id="0">
    <w:p w14:paraId="0AC81EB2" w14:textId="77777777" w:rsidR="00B01A8E" w:rsidRDefault="00B01A8E" w:rsidP="00D86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FED8" w14:textId="3E931684" w:rsidR="00462E42" w:rsidRDefault="00462E42">
    <w:pPr>
      <w:pStyle w:val="Header"/>
    </w:pPr>
    <w:r>
      <w:rPr>
        <w:noProof/>
      </w:rPr>
      <w:drawing>
        <wp:anchor distT="0" distB="0" distL="114300" distR="114300" simplePos="0" relativeHeight="251658240" behindDoc="0" locked="0" layoutInCell="1" allowOverlap="1" wp14:anchorId="17AF8D5C" wp14:editId="2C3CFD9A">
          <wp:simplePos x="0" y="0"/>
          <wp:positionH relativeFrom="column">
            <wp:posOffset>19685</wp:posOffset>
          </wp:positionH>
          <wp:positionV relativeFrom="paragraph">
            <wp:posOffset>-361950</wp:posOffset>
          </wp:positionV>
          <wp:extent cx="2113494" cy="43434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13494" cy="4343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C1A1B01" wp14:editId="0965728E">
          <wp:simplePos x="0" y="0"/>
          <wp:positionH relativeFrom="page">
            <wp:align>right</wp:align>
          </wp:positionH>
          <wp:positionV relativeFrom="paragraph">
            <wp:posOffset>-1078865</wp:posOffset>
          </wp:positionV>
          <wp:extent cx="3670881" cy="1241854"/>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3670881" cy="12418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A2D"/>
    <w:multiLevelType w:val="hybridMultilevel"/>
    <w:tmpl w:val="C7A4978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D10196"/>
    <w:multiLevelType w:val="hybridMultilevel"/>
    <w:tmpl w:val="F8406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43F23"/>
    <w:multiLevelType w:val="hybridMultilevel"/>
    <w:tmpl w:val="D6E80104"/>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D7E5B29"/>
    <w:multiLevelType w:val="hybridMultilevel"/>
    <w:tmpl w:val="834EE3F4"/>
    <w:lvl w:ilvl="0" w:tplc="0CE89938">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640B9"/>
    <w:multiLevelType w:val="hybridMultilevel"/>
    <w:tmpl w:val="B4F819E6"/>
    <w:lvl w:ilvl="0" w:tplc="04A8F652">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221DF4"/>
    <w:multiLevelType w:val="hybridMultilevel"/>
    <w:tmpl w:val="D60624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C90C20"/>
    <w:multiLevelType w:val="hybridMultilevel"/>
    <w:tmpl w:val="4F804FC2"/>
    <w:lvl w:ilvl="0" w:tplc="04A8F6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530977"/>
    <w:multiLevelType w:val="hybridMultilevel"/>
    <w:tmpl w:val="9DD8EE4A"/>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8" w15:restartNumberingAfterBreak="0">
    <w:nsid w:val="1F912AA3"/>
    <w:multiLevelType w:val="hybridMultilevel"/>
    <w:tmpl w:val="1BEC7BD8"/>
    <w:lvl w:ilvl="0" w:tplc="C2860AF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E24AF9"/>
    <w:multiLevelType w:val="hybridMultilevel"/>
    <w:tmpl w:val="F9B66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7590A08"/>
    <w:multiLevelType w:val="hybridMultilevel"/>
    <w:tmpl w:val="75083F12"/>
    <w:lvl w:ilvl="0" w:tplc="04A8F6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D13382"/>
    <w:multiLevelType w:val="hybridMultilevel"/>
    <w:tmpl w:val="23CE0884"/>
    <w:lvl w:ilvl="0" w:tplc="246A62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8302F1"/>
    <w:multiLevelType w:val="hybridMultilevel"/>
    <w:tmpl w:val="CC08E5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DE7B0E"/>
    <w:multiLevelType w:val="hybridMultilevel"/>
    <w:tmpl w:val="E27AEB86"/>
    <w:lvl w:ilvl="0" w:tplc="04A8F652">
      <w:start w:val="1"/>
      <w:numFmt w:val="lowerRoman"/>
      <w:lvlText w:val="%1."/>
      <w:lvlJc w:val="left"/>
      <w:pPr>
        <w:ind w:left="1080" w:hanging="72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C71A2E"/>
    <w:multiLevelType w:val="hybridMultilevel"/>
    <w:tmpl w:val="4568FC8C"/>
    <w:lvl w:ilvl="0" w:tplc="04A8F6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836AE4"/>
    <w:multiLevelType w:val="hybridMultilevel"/>
    <w:tmpl w:val="2D58171C"/>
    <w:lvl w:ilvl="0" w:tplc="D2A460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E94949"/>
    <w:multiLevelType w:val="hybridMultilevel"/>
    <w:tmpl w:val="50789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C15FA7"/>
    <w:multiLevelType w:val="hybridMultilevel"/>
    <w:tmpl w:val="9C38B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2949C8"/>
    <w:multiLevelType w:val="hybridMultilevel"/>
    <w:tmpl w:val="058635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0EC7CE9"/>
    <w:multiLevelType w:val="hybridMultilevel"/>
    <w:tmpl w:val="B114D298"/>
    <w:lvl w:ilvl="0" w:tplc="DC4843B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4FC619A"/>
    <w:multiLevelType w:val="hybridMultilevel"/>
    <w:tmpl w:val="AED80D86"/>
    <w:lvl w:ilvl="0" w:tplc="4090248C">
      <w:start w:val="1"/>
      <w:numFmt w:val="lowerRoman"/>
      <w:lvlText w:val="%1."/>
      <w:lvlJc w:val="left"/>
      <w:pPr>
        <w:ind w:left="1080" w:hanging="720"/>
      </w:pPr>
      <w:rPr>
        <w:rFonts w:asciiTheme="minorHAnsi" w:eastAsiaTheme="minorHAnsi" w:hAnsiTheme="minorHAnsi" w:cstheme="minorBidi"/>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B3391D"/>
    <w:multiLevelType w:val="hybridMultilevel"/>
    <w:tmpl w:val="17EAB4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1165AB"/>
    <w:multiLevelType w:val="hybridMultilevel"/>
    <w:tmpl w:val="CA080F78"/>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0884998">
    <w:abstractNumId w:val="2"/>
  </w:num>
  <w:num w:numId="2" w16cid:durableId="1871987795">
    <w:abstractNumId w:val="9"/>
  </w:num>
  <w:num w:numId="3" w16cid:durableId="70474275">
    <w:abstractNumId w:val="18"/>
  </w:num>
  <w:num w:numId="4" w16cid:durableId="635914853">
    <w:abstractNumId w:val="5"/>
  </w:num>
  <w:num w:numId="5" w16cid:durableId="124469911">
    <w:abstractNumId w:val="19"/>
  </w:num>
  <w:num w:numId="6" w16cid:durableId="1284655915">
    <w:abstractNumId w:val="16"/>
  </w:num>
  <w:num w:numId="7" w16cid:durableId="2131849961">
    <w:abstractNumId w:val="17"/>
  </w:num>
  <w:num w:numId="8" w16cid:durableId="1197085016">
    <w:abstractNumId w:val="22"/>
  </w:num>
  <w:num w:numId="9" w16cid:durableId="64109306">
    <w:abstractNumId w:val="21"/>
  </w:num>
  <w:num w:numId="10" w16cid:durableId="1177773138">
    <w:abstractNumId w:val="0"/>
  </w:num>
  <w:num w:numId="11" w16cid:durableId="493882559">
    <w:abstractNumId w:val="20"/>
  </w:num>
  <w:num w:numId="12" w16cid:durableId="212541357">
    <w:abstractNumId w:val="15"/>
  </w:num>
  <w:num w:numId="13" w16cid:durableId="783816521">
    <w:abstractNumId w:val="11"/>
  </w:num>
  <w:num w:numId="14" w16cid:durableId="383675487">
    <w:abstractNumId w:val="13"/>
  </w:num>
  <w:num w:numId="15" w16cid:durableId="911039055">
    <w:abstractNumId w:val="4"/>
  </w:num>
  <w:num w:numId="16" w16cid:durableId="213397854">
    <w:abstractNumId w:val="14"/>
  </w:num>
  <w:num w:numId="17" w16cid:durableId="482549879">
    <w:abstractNumId w:val="6"/>
  </w:num>
  <w:num w:numId="18" w16cid:durableId="1341006557">
    <w:abstractNumId w:val="10"/>
  </w:num>
  <w:num w:numId="19" w16cid:durableId="636883235">
    <w:abstractNumId w:val="7"/>
  </w:num>
  <w:num w:numId="20" w16cid:durableId="611206256">
    <w:abstractNumId w:val="12"/>
  </w:num>
  <w:num w:numId="21" w16cid:durableId="1816415573">
    <w:abstractNumId w:val="1"/>
  </w:num>
  <w:num w:numId="22" w16cid:durableId="1068311539">
    <w:abstractNumId w:val="8"/>
  </w:num>
  <w:num w:numId="23" w16cid:durableId="1171871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ED"/>
    <w:rsid w:val="0001097C"/>
    <w:rsid w:val="00021ABE"/>
    <w:rsid w:val="0002619F"/>
    <w:rsid w:val="00047CA1"/>
    <w:rsid w:val="0005064A"/>
    <w:rsid w:val="000525FA"/>
    <w:rsid w:val="00071A39"/>
    <w:rsid w:val="00095E8B"/>
    <w:rsid w:val="000A6529"/>
    <w:rsid w:val="000C0281"/>
    <w:rsid w:val="000C358A"/>
    <w:rsid w:val="000D445C"/>
    <w:rsid w:val="000E245E"/>
    <w:rsid w:val="000F320B"/>
    <w:rsid w:val="00105E4F"/>
    <w:rsid w:val="00134920"/>
    <w:rsid w:val="00145CE2"/>
    <w:rsid w:val="001515A9"/>
    <w:rsid w:val="00155B8B"/>
    <w:rsid w:val="00177F61"/>
    <w:rsid w:val="00190819"/>
    <w:rsid w:val="00194B12"/>
    <w:rsid w:val="001A120A"/>
    <w:rsid w:val="001A7ED2"/>
    <w:rsid w:val="001B0C07"/>
    <w:rsid w:val="001B3606"/>
    <w:rsid w:val="001D7425"/>
    <w:rsid w:val="001E301A"/>
    <w:rsid w:val="001F06C5"/>
    <w:rsid w:val="001F277F"/>
    <w:rsid w:val="001F3A14"/>
    <w:rsid w:val="001F6B84"/>
    <w:rsid w:val="001F785C"/>
    <w:rsid w:val="0020035C"/>
    <w:rsid w:val="002326C5"/>
    <w:rsid w:val="00246D08"/>
    <w:rsid w:val="002567AB"/>
    <w:rsid w:val="00262255"/>
    <w:rsid w:val="00276427"/>
    <w:rsid w:val="002776F6"/>
    <w:rsid w:val="002921FB"/>
    <w:rsid w:val="00292FB1"/>
    <w:rsid w:val="002A739F"/>
    <w:rsid w:val="002B78E4"/>
    <w:rsid w:val="002C3894"/>
    <w:rsid w:val="002C3D84"/>
    <w:rsid w:val="002E6B5C"/>
    <w:rsid w:val="002F03CC"/>
    <w:rsid w:val="002F2C61"/>
    <w:rsid w:val="003056B7"/>
    <w:rsid w:val="003210D7"/>
    <w:rsid w:val="00326A31"/>
    <w:rsid w:val="0032708C"/>
    <w:rsid w:val="00341B57"/>
    <w:rsid w:val="00346FB9"/>
    <w:rsid w:val="00350B54"/>
    <w:rsid w:val="00370A16"/>
    <w:rsid w:val="003759D0"/>
    <w:rsid w:val="003A207A"/>
    <w:rsid w:val="003A2405"/>
    <w:rsid w:val="003A3C42"/>
    <w:rsid w:val="003B1551"/>
    <w:rsid w:val="003B1978"/>
    <w:rsid w:val="003B1DA5"/>
    <w:rsid w:val="003C3691"/>
    <w:rsid w:val="003C752F"/>
    <w:rsid w:val="003C7ABF"/>
    <w:rsid w:val="003D0AE6"/>
    <w:rsid w:val="003F1973"/>
    <w:rsid w:val="003F5878"/>
    <w:rsid w:val="00410CC5"/>
    <w:rsid w:val="00415BCF"/>
    <w:rsid w:val="0043060A"/>
    <w:rsid w:val="00457F9E"/>
    <w:rsid w:val="00462E42"/>
    <w:rsid w:val="00474346"/>
    <w:rsid w:val="00484D37"/>
    <w:rsid w:val="00496651"/>
    <w:rsid w:val="004B260C"/>
    <w:rsid w:val="004B7FD9"/>
    <w:rsid w:val="004C06EB"/>
    <w:rsid w:val="004D1DE0"/>
    <w:rsid w:val="004D4DF2"/>
    <w:rsid w:val="004F2682"/>
    <w:rsid w:val="004F3850"/>
    <w:rsid w:val="004F5FFA"/>
    <w:rsid w:val="0050411F"/>
    <w:rsid w:val="00506CA7"/>
    <w:rsid w:val="00512878"/>
    <w:rsid w:val="00517034"/>
    <w:rsid w:val="00524067"/>
    <w:rsid w:val="005305FF"/>
    <w:rsid w:val="00534F09"/>
    <w:rsid w:val="0053679C"/>
    <w:rsid w:val="00541CB5"/>
    <w:rsid w:val="00541F35"/>
    <w:rsid w:val="00543521"/>
    <w:rsid w:val="0055062A"/>
    <w:rsid w:val="00554A64"/>
    <w:rsid w:val="00564C8A"/>
    <w:rsid w:val="00580564"/>
    <w:rsid w:val="00586B13"/>
    <w:rsid w:val="00594BA4"/>
    <w:rsid w:val="005A4531"/>
    <w:rsid w:val="005C3BDF"/>
    <w:rsid w:val="005C5CD4"/>
    <w:rsid w:val="005C6C05"/>
    <w:rsid w:val="005D1B93"/>
    <w:rsid w:val="005E4DF9"/>
    <w:rsid w:val="005F6DC0"/>
    <w:rsid w:val="00601CD7"/>
    <w:rsid w:val="0065073C"/>
    <w:rsid w:val="00650C6C"/>
    <w:rsid w:val="00650F3E"/>
    <w:rsid w:val="006516CB"/>
    <w:rsid w:val="00674D6E"/>
    <w:rsid w:val="00675F68"/>
    <w:rsid w:val="00685417"/>
    <w:rsid w:val="006936D4"/>
    <w:rsid w:val="00697F8F"/>
    <w:rsid w:val="006C1A2C"/>
    <w:rsid w:val="006C1DB0"/>
    <w:rsid w:val="006D16CB"/>
    <w:rsid w:val="006D1FFA"/>
    <w:rsid w:val="006D4360"/>
    <w:rsid w:val="006E1307"/>
    <w:rsid w:val="006F5E61"/>
    <w:rsid w:val="0072293A"/>
    <w:rsid w:val="00780C5F"/>
    <w:rsid w:val="0078216D"/>
    <w:rsid w:val="00782D75"/>
    <w:rsid w:val="0079575C"/>
    <w:rsid w:val="007A6431"/>
    <w:rsid w:val="007A7A2E"/>
    <w:rsid w:val="007C4058"/>
    <w:rsid w:val="007E1938"/>
    <w:rsid w:val="007F0D59"/>
    <w:rsid w:val="007F3FB0"/>
    <w:rsid w:val="007F5BDF"/>
    <w:rsid w:val="0080563E"/>
    <w:rsid w:val="00820A68"/>
    <w:rsid w:val="00833E4F"/>
    <w:rsid w:val="00850511"/>
    <w:rsid w:val="008715E8"/>
    <w:rsid w:val="00874219"/>
    <w:rsid w:val="00887142"/>
    <w:rsid w:val="0089089E"/>
    <w:rsid w:val="008A4334"/>
    <w:rsid w:val="008A55F8"/>
    <w:rsid w:val="008D6281"/>
    <w:rsid w:val="008E63CE"/>
    <w:rsid w:val="008F56C2"/>
    <w:rsid w:val="009003F3"/>
    <w:rsid w:val="00902B47"/>
    <w:rsid w:val="00905490"/>
    <w:rsid w:val="0090737E"/>
    <w:rsid w:val="0091237E"/>
    <w:rsid w:val="009162EB"/>
    <w:rsid w:val="00921696"/>
    <w:rsid w:val="0093073F"/>
    <w:rsid w:val="00937BA2"/>
    <w:rsid w:val="009624C8"/>
    <w:rsid w:val="009805B4"/>
    <w:rsid w:val="009827C5"/>
    <w:rsid w:val="009862D2"/>
    <w:rsid w:val="00991EEB"/>
    <w:rsid w:val="00993FC6"/>
    <w:rsid w:val="00995719"/>
    <w:rsid w:val="009A0E3B"/>
    <w:rsid w:val="009C3532"/>
    <w:rsid w:val="009D798D"/>
    <w:rsid w:val="009F2BFE"/>
    <w:rsid w:val="00A0185F"/>
    <w:rsid w:val="00A128E2"/>
    <w:rsid w:val="00A40BEA"/>
    <w:rsid w:val="00A4464D"/>
    <w:rsid w:val="00A46457"/>
    <w:rsid w:val="00A7079F"/>
    <w:rsid w:val="00A71A98"/>
    <w:rsid w:val="00A847AD"/>
    <w:rsid w:val="00A948C6"/>
    <w:rsid w:val="00A96274"/>
    <w:rsid w:val="00AB20B6"/>
    <w:rsid w:val="00AB3E9F"/>
    <w:rsid w:val="00AB56CD"/>
    <w:rsid w:val="00AC374E"/>
    <w:rsid w:val="00AD51F3"/>
    <w:rsid w:val="00B01A8E"/>
    <w:rsid w:val="00B0290A"/>
    <w:rsid w:val="00B24724"/>
    <w:rsid w:val="00B404B1"/>
    <w:rsid w:val="00B42ED9"/>
    <w:rsid w:val="00B62D70"/>
    <w:rsid w:val="00B74747"/>
    <w:rsid w:val="00B820A1"/>
    <w:rsid w:val="00B87262"/>
    <w:rsid w:val="00BA6A14"/>
    <w:rsid w:val="00BC5393"/>
    <w:rsid w:val="00BC74DB"/>
    <w:rsid w:val="00BE7084"/>
    <w:rsid w:val="00BE7EA4"/>
    <w:rsid w:val="00BF4AEB"/>
    <w:rsid w:val="00C0144E"/>
    <w:rsid w:val="00C02F45"/>
    <w:rsid w:val="00C0311A"/>
    <w:rsid w:val="00C056AF"/>
    <w:rsid w:val="00C13355"/>
    <w:rsid w:val="00C14ADF"/>
    <w:rsid w:val="00C14B65"/>
    <w:rsid w:val="00C327AD"/>
    <w:rsid w:val="00C37347"/>
    <w:rsid w:val="00C4621C"/>
    <w:rsid w:val="00C6546E"/>
    <w:rsid w:val="00C726C4"/>
    <w:rsid w:val="00CA33DF"/>
    <w:rsid w:val="00CB1D72"/>
    <w:rsid w:val="00CB64F2"/>
    <w:rsid w:val="00D26589"/>
    <w:rsid w:val="00D464BC"/>
    <w:rsid w:val="00D51335"/>
    <w:rsid w:val="00D5170A"/>
    <w:rsid w:val="00D54BB2"/>
    <w:rsid w:val="00D55969"/>
    <w:rsid w:val="00D626ED"/>
    <w:rsid w:val="00D642B9"/>
    <w:rsid w:val="00D64D7F"/>
    <w:rsid w:val="00D653E7"/>
    <w:rsid w:val="00D85669"/>
    <w:rsid w:val="00D858F8"/>
    <w:rsid w:val="00D86144"/>
    <w:rsid w:val="00D86959"/>
    <w:rsid w:val="00D92160"/>
    <w:rsid w:val="00DA78C5"/>
    <w:rsid w:val="00DC1D15"/>
    <w:rsid w:val="00DC2FF8"/>
    <w:rsid w:val="00DD2985"/>
    <w:rsid w:val="00DE3256"/>
    <w:rsid w:val="00DF45E9"/>
    <w:rsid w:val="00E17012"/>
    <w:rsid w:val="00E336BE"/>
    <w:rsid w:val="00E50B6C"/>
    <w:rsid w:val="00E8109B"/>
    <w:rsid w:val="00EA7054"/>
    <w:rsid w:val="00EB600F"/>
    <w:rsid w:val="00ED14B2"/>
    <w:rsid w:val="00ED4136"/>
    <w:rsid w:val="00ED414B"/>
    <w:rsid w:val="00EE3B82"/>
    <w:rsid w:val="00EE57AE"/>
    <w:rsid w:val="00EF0F05"/>
    <w:rsid w:val="00EF5F92"/>
    <w:rsid w:val="00F210FE"/>
    <w:rsid w:val="00F26A3F"/>
    <w:rsid w:val="00F35DB0"/>
    <w:rsid w:val="00F96FB1"/>
    <w:rsid w:val="00F9792A"/>
    <w:rsid w:val="00FB7C60"/>
    <w:rsid w:val="00FC18F1"/>
    <w:rsid w:val="00FD0370"/>
    <w:rsid w:val="00FD1661"/>
    <w:rsid w:val="00FE6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F0D63"/>
  <w15:docId w15:val="{D6CFB3DD-8E69-442E-9024-272EBB0A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6457"/>
    <w:pPr>
      <w:spacing w:line="264" w:lineRule="auto"/>
    </w:pPr>
    <w:rPr>
      <w:color w:val="414042"/>
    </w:rPr>
  </w:style>
  <w:style w:type="paragraph" w:styleId="Heading1">
    <w:name w:val="heading 1"/>
    <w:basedOn w:val="Normal"/>
    <w:next w:val="Normal"/>
    <w:link w:val="Heading1Char"/>
    <w:uiPriority w:val="9"/>
    <w:qFormat/>
    <w:rsid w:val="00ED4136"/>
    <w:pPr>
      <w:keepNext/>
      <w:keepLines/>
      <w:spacing w:after="480" w:line="240" w:lineRule="auto"/>
      <w:outlineLvl w:val="0"/>
    </w:pPr>
    <w:rPr>
      <w:rFonts w:asciiTheme="majorHAnsi" w:eastAsiaTheme="majorEastAsia" w:hAnsiTheme="majorHAnsi" w:cstheme="majorBidi"/>
      <w:b/>
      <w:bCs/>
      <w:color w:val="00A9CE" w:themeColor="accent1"/>
      <w:sz w:val="36"/>
      <w:szCs w:val="36"/>
    </w:rPr>
  </w:style>
  <w:style w:type="paragraph" w:styleId="Heading2">
    <w:name w:val="heading 2"/>
    <w:basedOn w:val="Normal"/>
    <w:next w:val="Normal"/>
    <w:link w:val="Heading2Char"/>
    <w:uiPriority w:val="9"/>
    <w:unhideWhenUsed/>
    <w:qFormat/>
    <w:rsid w:val="00ED4136"/>
    <w:pPr>
      <w:keepNext/>
      <w:keepLines/>
      <w:spacing w:after="60" w:line="240" w:lineRule="auto"/>
      <w:outlineLvl w:val="1"/>
    </w:pPr>
    <w:rPr>
      <w:rFonts w:asciiTheme="majorHAnsi" w:eastAsiaTheme="majorEastAsia" w:hAnsiTheme="majorHAnsi" w:cstheme="majorBidi"/>
      <w:b/>
      <w:bCs/>
      <w:color w:val="00A9CE" w:themeColor="accent1"/>
      <w:sz w:val="32"/>
      <w:szCs w:val="32"/>
    </w:rPr>
  </w:style>
  <w:style w:type="paragraph" w:styleId="Heading3">
    <w:name w:val="heading 3"/>
    <w:basedOn w:val="Normal"/>
    <w:next w:val="Normal"/>
    <w:link w:val="Heading3Char"/>
    <w:uiPriority w:val="9"/>
    <w:unhideWhenUsed/>
    <w:qFormat/>
    <w:rsid w:val="00D86959"/>
    <w:pPr>
      <w:keepNext/>
      <w:keepLines/>
      <w:spacing w:after="60"/>
      <w:outlineLvl w:val="2"/>
    </w:pPr>
    <w:rPr>
      <w:rFonts w:asciiTheme="majorHAnsi" w:eastAsiaTheme="majorEastAsia" w:hAnsiTheme="majorHAnsi" w:cstheme="majorBidi"/>
      <w:b/>
      <w:bCs/>
      <w:color w:val="00A9CE" w:themeColor="accent1"/>
      <w:sz w:val="32"/>
    </w:rPr>
  </w:style>
  <w:style w:type="paragraph" w:styleId="Heading4">
    <w:name w:val="heading 4"/>
    <w:basedOn w:val="Normal"/>
    <w:next w:val="Normal"/>
    <w:link w:val="Heading4Char"/>
    <w:uiPriority w:val="9"/>
    <w:unhideWhenUsed/>
    <w:qFormat/>
    <w:rsid w:val="00D86959"/>
    <w:pPr>
      <w:keepNext/>
      <w:keepLines/>
      <w:spacing w:after="60"/>
      <w:outlineLvl w:val="3"/>
    </w:pPr>
    <w:rPr>
      <w:rFonts w:asciiTheme="majorHAnsi" w:eastAsiaTheme="majorEastAsia" w:hAnsiTheme="majorHAnsi" w:cstheme="majorBidi"/>
      <w:bCs/>
      <w:iCs/>
      <w:color w:val="00A9CE" w:themeColor="accent1"/>
      <w:sz w:val="28"/>
    </w:rPr>
  </w:style>
  <w:style w:type="paragraph" w:styleId="Heading5">
    <w:name w:val="heading 5"/>
    <w:basedOn w:val="Normal"/>
    <w:next w:val="Normal"/>
    <w:link w:val="Heading5Char"/>
    <w:uiPriority w:val="9"/>
    <w:unhideWhenUsed/>
    <w:qFormat/>
    <w:rsid w:val="00D86959"/>
    <w:pPr>
      <w:keepNext/>
      <w:keepLines/>
      <w:spacing w:after="60"/>
      <w:outlineLvl w:val="4"/>
    </w:pPr>
    <w:rPr>
      <w:rFonts w:asciiTheme="majorHAnsi" w:eastAsiaTheme="majorEastAsia" w:hAnsiTheme="majorHAnsi" w:cstheme="majorBidi"/>
      <w:color w:val="00A9CE" w:themeColor="accent1"/>
      <w:sz w:val="24"/>
    </w:rPr>
  </w:style>
  <w:style w:type="paragraph" w:styleId="Heading6">
    <w:name w:val="heading 6"/>
    <w:basedOn w:val="Normal"/>
    <w:next w:val="Normal"/>
    <w:link w:val="Heading6Char"/>
    <w:uiPriority w:val="9"/>
    <w:unhideWhenUsed/>
    <w:qFormat/>
    <w:rsid w:val="00E336BE"/>
    <w:pPr>
      <w:keepNext/>
      <w:keepLines/>
      <w:spacing w:before="40" w:after="0"/>
      <w:outlineLvl w:val="5"/>
    </w:pPr>
    <w:rPr>
      <w:rFonts w:asciiTheme="majorHAnsi" w:eastAsiaTheme="majorEastAsia" w:hAnsiTheme="majorHAnsi" w:cstheme="majorBidi"/>
      <w:b/>
      <w:bCs/>
      <w:color w:val="005366" w:themeColor="accent1" w:themeShade="7F"/>
      <w:sz w:val="24"/>
      <w:szCs w:val="24"/>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959"/>
  </w:style>
  <w:style w:type="paragraph" w:styleId="Footer">
    <w:name w:val="footer"/>
    <w:basedOn w:val="Normal"/>
    <w:link w:val="FooterChar"/>
    <w:uiPriority w:val="99"/>
    <w:unhideWhenUsed/>
    <w:rsid w:val="00D86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959"/>
  </w:style>
  <w:style w:type="paragraph" w:styleId="BalloonText">
    <w:name w:val="Balloon Text"/>
    <w:basedOn w:val="Normal"/>
    <w:link w:val="BalloonTextChar"/>
    <w:uiPriority w:val="99"/>
    <w:semiHidden/>
    <w:unhideWhenUsed/>
    <w:rsid w:val="00D86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59"/>
    <w:rPr>
      <w:rFonts w:ascii="Tahoma" w:hAnsi="Tahoma" w:cs="Tahoma"/>
      <w:sz w:val="16"/>
      <w:szCs w:val="16"/>
    </w:rPr>
  </w:style>
  <w:style w:type="character" w:customStyle="1" w:styleId="Heading1Char">
    <w:name w:val="Heading 1 Char"/>
    <w:basedOn w:val="DefaultParagraphFont"/>
    <w:link w:val="Heading1"/>
    <w:uiPriority w:val="9"/>
    <w:rsid w:val="00ED4136"/>
    <w:rPr>
      <w:rFonts w:asciiTheme="majorHAnsi" w:eastAsiaTheme="majorEastAsia" w:hAnsiTheme="majorHAnsi" w:cstheme="majorBidi"/>
      <w:b/>
      <w:bCs/>
      <w:color w:val="00A9CE" w:themeColor="accent1"/>
      <w:sz w:val="36"/>
      <w:szCs w:val="36"/>
    </w:rPr>
  </w:style>
  <w:style w:type="character" w:customStyle="1" w:styleId="Heading2Char">
    <w:name w:val="Heading 2 Char"/>
    <w:basedOn w:val="DefaultParagraphFont"/>
    <w:link w:val="Heading2"/>
    <w:uiPriority w:val="9"/>
    <w:rsid w:val="00ED4136"/>
    <w:rPr>
      <w:rFonts w:asciiTheme="majorHAnsi" w:eastAsiaTheme="majorEastAsia" w:hAnsiTheme="majorHAnsi" w:cstheme="majorBidi"/>
      <w:b/>
      <w:bCs/>
      <w:color w:val="00A9CE" w:themeColor="accent1"/>
      <w:sz w:val="32"/>
      <w:szCs w:val="32"/>
    </w:rPr>
  </w:style>
  <w:style w:type="paragraph" w:customStyle="1" w:styleId="Default">
    <w:name w:val="Default"/>
    <w:rsid w:val="00D86959"/>
    <w:pPr>
      <w:autoSpaceDE w:val="0"/>
      <w:autoSpaceDN w:val="0"/>
      <w:adjustRightInd w:val="0"/>
      <w:spacing w:after="0" w:line="240" w:lineRule="auto"/>
    </w:pPr>
    <w:rPr>
      <w:rFonts w:ascii="Calibri" w:hAnsi="Calibri" w:cs="Calibri"/>
      <w:color w:val="000000"/>
      <w:sz w:val="24"/>
      <w:szCs w:val="24"/>
    </w:rPr>
  </w:style>
  <w:style w:type="paragraph" w:customStyle="1" w:styleId="Pa4">
    <w:name w:val="Pa4"/>
    <w:basedOn w:val="Default"/>
    <w:next w:val="Default"/>
    <w:uiPriority w:val="99"/>
    <w:rsid w:val="00D86959"/>
    <w:pPr>
      <w:spacing w:line="201" w:lineRule="atLeast"/>
    </w:pPr>
    <w:rPr>
      <w:rFonts w:cstheme="minorBidi"/>
      <w:color w:val="auto"/>
    </w:rPr>
  </w:style>
  <w:style w:type="character" w:customStyle="1" w:styleId="Heading3Char">
    <w:name w:val="Heading 3 Char"/>
    <w:basedOn w:val="DefaultParagraphFont"/>
    <w:link w:val="Heading3"/>
    <w:uiPriority w:val="9"/>
    <w:rsid w:val="00D86959"/>
    <w:rPr>
      <w:rFonts w:asciiTheme="majorHAnsi" w:eastAsiaTheme="majorEastAsia" w:hAnsiTheme="majorHAnsi" w:cstheme="majorBidi"/>
      <w:b/>
      <w:bCs/>
      <w:color w:val="00A9CE" w:themeColor="accent1"/>
      <w:sz w:val="32"/>
    </w:rPr>
  </w:style>
  <w:style w:type="paragraph" w:customStyle="1" w:styleId="Italic">
    <w:name w:val="Italic"/>
    <w:basedOn w:val="Normal"/>
    <w:qFormat/>
    <w:rsid w:val="00D64D7F"/>
    <w:pPr>
      <w:spacing w:before="100"/>
    </w:pPr>
    <w:rPr>
      <w:rFonts w:ascii="Georgia" w:hAnsi="Georgia"/>
      <w:i/>
      <w:color w:val="00A9CE" w:themeColor="accent1"/>
    </w:rPr>
  </w:style>
  <w:style w:type="character" w:customStyle="1" w:styleId="Heading4Char">
    <w:name w:val="Heading 4 Char"/>
    <w:basedOn w:val="DefaultParagraphFont"/>
    <w:link w:val="Heading4"/>
    <w:uiPriority w:val="9"/>
    <w:rsid w:val="00D86959"/>
    <w:rPr>
      <w:rFonts w:asciiTheme="majorHAnsi" w:eastAsiaTheme="majorEastAsia" w:hAnsiTheme="majorHAnsi" w:cstheme="majorBidi"/>
      <w:bCs/>
      <w:iCs/>
      <w:color w:val="00A9CE" w:themeColor="accent1"/>
      <w:sz w:val="28"/>
    </w:rPr>
  </w:style>
  <w:style w:type="character" w:customStyle="1" w:styleId="Heading5Char">
    <w:name w:val="Heading 5 Char"/>
    <w:basedOn w:val="DefaultParagraphFont"/>
    <w:link w:val="Heading5"/>
    <w:uiPriority w:val="9"/>
    <w:rsid w:val="00D86959"/>
    <w:rPr>
      <w:rFonts w:asciiTheme="majorHAnsi" w:eastAsiaTheme="majorEastAsia" w:hAnsiTheme="majorHAnsi" w:cstheme="majorBidi"/>
      <w:color w:val="00A9CE" w:themeColor="accent1"/>
      <w:sz w:val="24"/>
    </w:rPr>
  </w:style>
  <w:style w:type="paragraph" w:styleId="EndnoteText">
    <w:name w:val="endnote text"/>
    <w:basedOn w:val="Normal"/>
    <w:link w:val="EndnoteTextChar"/>
    <w:uiPriority w:val="99"/>
    <w:semiHidden/>
    <w:unhideWhenUsed/>
    <w:rsid w:val="00F35DB0"/>
    <w:pPr>
      <w:spacing w:after="0" w:line="240" w:lineRule="auto"/>
    </w:pPr>
    <w:rPr>
      <w:szCs w:val="20"/>
    </w:rPr>
  </w:style>
  <w:style w:type="character" w:customStyle="1" w:styleId="EndnoteTextChar">
    <w:name w:val="Endnote Text Char"/>
    <w:basedOn w:val="DefaultParagraphFont"/>
    <w:link w:val="EndnoteText"/>
    <w:uiPriority w:val="99"/>
    <w:semiHidden/>
    <w:rsid w:val="00F35DB0"/>
    <w:rPr>
      <w:sz w:val="20"/>
      <w:szCs w:val="20"/>
    </w:rPr>
  </w:style>
  <w:style w:type="character" w:styleId="EndnoteReference">
    <w:name w:val="endnote reference"/>
    <w:basedOn w:val="DefaultParagraphFont"/>
    <w:uiPriority w:val="99"/>
    <w:semiHidden/>
    <w:unhideWhenUsed/>
    <w:rsid w:val="00F35DB0"/>
    <w:rPr>
      <w:vertAlign w:val="superscript"/>
    </w:rPr>
  </w:style>
  <w:style w:type="paragraph" w:customStyle="1" w:styleId="Footnote">
    <w:name w:val="Foot note"/>
    <w:basedOn w:val="Default"/>
    <w:qFormat/>
    <w:rsid w:val="00F35DB0"/>
    <w:rPr>
      <w:rFonts w:asciiTheme="minorHAnsi" w:hAnsiTheme="minorHAnsi" w:cs="Myriad Pro"/>
      <w:color w:val="58595B" w:themeColor="accent2"/>
      <w:sz w:val="16"/>
      <w:szCs w:val="16"/>
    </w:rPr>
  </w:style>
  <w:style w:type="paragraph" w:styleId="FootnoteText">
    <w:name w:val="footnote text"/>
    <w:basedOn w:val="Normal"/>
    <w:link w:val="FootnoteTextChar"/>
    <w:uiPriority w:val="99"/>
    <w:semiHidden/>
    <w:unhideWhenUsed/>
    <w:rsid w:val="00B404B1"/>
    <w:pPr>
      <w:spacing w:after="0" w:line="240" w:lineRule="auto"/>
    </w:pPr>
    <w:rPr>
      <w:szCs w:val="20"/>
    </w:rPr>
  </w:style>
  <w:style w:type="character" w:customStyle="1" w:styleId="FootnoteTextChar">
    <w:name w:val="Footnote Text Char"/>
    <w:basedOn w:val="DefaultParagraphFont"/>
    <w:link w:val="FootnoteText"/>
    <w:uiPriority w:val="99"/>
    <w:semiHidden/>
    <w:rsid w:val="00B404B1"/>
    <w:rPr>
      <w:color w:val="58595B" w:themeColor="accent2"/>
      <w:sz w:val="20"/>
      <w:szCs w:val="20"/>
    </w:rPr>
  </w:style>
  <w:style w:type="character" w:styleId="FootnoteReference">
    <w:name w:val="footnote reference"/>
    <w:basedOn w:val="DefaultParagraphFont"/>
    <w:uiPriority w:val="99"/>
    <w:semiHidden/>
    <w:unhideWhenUsed/>
    <w:rsid w:val="00B404B1"/>
    <w:rPr>
      <w:vertAlign w:val="superscript"/>
    </w:rPr>
  </w:style>
  <w:style w:type="character" w:styleId="PlaceholderText">
    <w:name w:val="Placeholder Text"/>
    <w:basedOn w:val="DefaultParagraphFont"/>
    <w:uiPriority w:val="99"/>
    <w:semiHidden/>
    <w:rsid w:val="00190819"/>
    <w:rPr>
      <w:color w:val="808080"/>
    </w:rPr>
  </w:style>
  <w:style w:type="table" w:styleId="TableGrid">
    <w:name w:val="Table Grid"/>
    <w:basedOn w:val="TableNormal"/>
    <w:rsid w:val="0001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E336BE"/>
    <w:rPr>
      <w:rFonts w:asciiTheme="majorHAnsi" w:eastAsiaTheme="majorEastAsia" w:hAnsiTheme="majorHAnsi" w:cstheme="majorBidi"/>
      <w:b/>
      <w:bCs/>
      <w:color w:val="005366" w:themeColor="accent1" w:themeShade="7F"/>
      <w:sz w:val="24"/>
      <w:szCs w:val="24"/>
      <w:lang w:val="en-US" w:eastAsia="en-AU"/>
    </w:rPr>
  </w:style>
  <w:style w:type="character" w:styleId="Emphasis">
    <w:name w:val="Emphasis"/>
    <w:basedOn w:val="DefaultParagraphFont"/>
    <w:uiPriority w:val="20"/>
    <w:qFormat/>
    <w:rsid w:val="00462E42"/>
    <w:rPr>
      <w:i/>
      <w:iCs/>
      <w:color w:val="808080" w:themeColor="background1" w:themeShade="80"/>
      <w:lang w:eastAsia="en-AU"/>
    </w:rPr>
  </w:style>
  <w:style w:type="paragraph" w:styleId="ListParagraph">
    <w:name w:val="List Paragraph"/>
    <w:basedOn w:val="Normal"/>
    <w:link w:val="ListParagraphChar"/>
    <w:uiPriority w:val="34"/>
    <w:qFormat/>
    <w:rsid w:val="00462E42"/>
    <w:pPr>
      <w:ind w:left="720"/>
      <w:contextualSpacing/>
    </w:pPr>
  </w:style>
  <w:style w:type="character" w:customStyle="1" w:styleId="ListParagraphChar">
    <w:name w:val="List Paragraph Char"/>
    <w:basedOn w:val="DefaultParagraphFont"/>
    <w:link w:val="ListParagraph"/>
    <w:uiPriority w:val="34"/>
    <w:locked/>
    <w:rsid w:val="00512878"/>
    <w:rPr>
      <w:color w:val="414042"/>
    </w:rPr>
  </w:style>
  <w:style w:type="table" w:customStyle="1" w:styleId="TableGrid1">
    <w:name w:val="Table Grid1"/>
    <w:basedOn w:val="TableNormal"/>
    <w:next w:val="TableGrid"/>
    <w:uiPriority w:val="59"/>
    <w:rsid w:val="00512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7ED2"/>
    <w:rPr>
      <w:rFonts w:ascii="Arial" w:hAnsi="Arial"/>
      <w:strike w:val="0"/>
      <w:dstrike w:val="0"/>
      <w:color w:val="0000FF"/>
      <w:sz w:val="20"/>
      <w:u w:val="single"/>
      <w:effect w:val="none"/>
    </w:rPr>
  </w:style>
  <w:style w:type="character" w:styleId="FollowedHyperlink">
    <w:name w:val="FollowedHyperlink"/>
    <w:basedOn w:val="DefaultParagraphFont"/>
    <w:uiPriority w:val="99"/>
    <w:semiHidden/>
    <w:unhideWhenUsed/>
    <w:rsid w:val="001A7ED2"/>
    <w:rPr>
      <w:color w:val="006C91" w:themeColor="followedHyperlink"/>
      <w:u w:val="single"/>
    </w:rPr>
  </w:style>
  <w:style w:type="character" w:styleId="CommentReference">
    <w:name w:val="annotation reference"/>
    <w:basedOn w:val="DefaultParagraphFont"/>
    <w:uiPriority w:val="99"/>
    <w:semiHidden/>
    <w:unhideWhenUsed/>
    <w:rsid w:val="008A55F8"/>
    <w:rPr>
      <w:sz w:val="16"/>
      <w:szCs w:val="16"/>
    </w:rPr>
  </w:style>
  <w:style w:type="paragraph" w:styleId="CommentText">
    <w:name w:val="annotation text"/>
    <w:basedOn w:val="Normal"/>
    <w:link w:val="CommentTextChar"/>
    <w:uiPriority w:val="99"/>
    <w:unhideWhenUsed/>
    <w:rsid w:val="008A55F8"/>
    <w:pPr>
      <w:spacing w:line="240" w:lineRule="auto"/>
    </w:pPr>
    <w:rPr>
      <w:sz w:val="20"/>
      <w:szCs w:val="20"/>
    </w:rPr>
  </w:style>
  <w:style w:type="character" w:customStyle="1" w:styleId="CommentTextChar">
    <w:name w:val="Comment Text Char"/>
    <w:basedOn w:val="DefaultParagraphFont"/>
    <w:link w:val="CommentText"/>
    <w:uiPriority w:val="99"/>
    <w:rsid w:val="008A55F8"/>
    <w:rPr>
      <w:color w:val="414042"/>
      <w:sz w:val="20"/>
      <w:szCs w:val="20"/>
    </w:rPr>
  </w:style>
  <w:style w:type="paragraph" w:styleId="CommentSubject">
    <w:name w:val="annotation subject"/>
    <w:basedOn w:val="CommentText"/>
    <w:next w:val="CommentText"/>
    <w:link w:val="CommentSubjectChar"/>
    <w:uiPriority w:val="99"/>
    <w:semiHidden/>
    <w:unhideWhenUsed/>
    <w:rsid w:val="008A55F8"/>
    <w:rPr>
      <w:b/>
      <w:bCs/>
    </w:rPr>
  </w:style>
  <w:style w:type="character" w:customStyle="1" w:styleId="CommentSubjectChar">
    <w:name w:val="Comment Subject Char"/>
    <w:basedOn w:val="CommentTextChar"/>
    <w:link w:val="CommentSubject"/>
    <w:uiPriority w:val="99"/>
    <w:semiHidden/>
    <w:rsid w:val="008A55F8"/>
    <w:rPr>
      <w:b/>
      <w:bCs/>
      <w:color w:val="414042"/>
      <w:sz w:val="20"/>
      <w:szCs w:val="20"/>
    </w:rPr>
  </w:style>
  <w:style w:type="paragraph" w:styleId="Revision">
    <w:name w:val="Revision"/>
    <w:hidden/>
    <w:uiPriority w:val="99"/>
    <w:semiHidden/>
    <w:rsid w:val="00850511"/>
    <w:pPr>
      <w:spacing w:after="0" w:line="240" w:lineRule="auto"/>
    </w:pPr>
    <w:rPr>
      <w:color w:val="414042"/>
    </w:rPr>
  </w:style>
  <w:style w:type="character" w:styleId="UnresolvedMention">
    <w:name w:val="Unresolved Mention"/>
    <w:basedOn w:val="DefaultParagraphFont"/>
    <w:uiPriority w:val="99"/>
    <w:rsid w:val="00C32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56264">
      <w:bodyDiv w:val="1"/>
      <w:marLeft w:val="0"/>
      <w:marRight w:val="0"/>
      <w:marTop w:val="0"/>
      <w:marBottom w:val="0"/>
      <w:divBdr>
        <w:top w:val="none" w:sz="0" w:space="0" w:color="auto"/>
        <w:left w:val="none" w:sz="0" w:space="0" w:color="auto"/>
        <w:bottom w:val="none" w:sz="0" w:space="0" w:color="auto"/>
        <w:right w:val="none" w:sz="0" w:space="0" w:color="auto"/>
      </w:divBdr>
    </w:div>
    <w:div w:id="196739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UC-Rebrand">
      <a:dk1>
        <a:sysClr val="windowText" lastClr="000000"/>
      </a:dk1>
      <a:lt1>
        <a:sysClr val="window" lastClr="FFFFFF"/>
      </a:lt1>
      <a:dk2>
        <a:srgbClr val="414D61"/>
      </a:dk2>
      <a:lt2>
        <a:srgbClr val="FFFFFF"/>
      </a:lt2>
      <a:accent1>
        <a:srgbClr val="00A9CE"/>
      </a:accent1>
      <a:accent2>
        <a:srgbClr val="58595B"/>
      </a:accent2>
      <a:accent3>
        <a:srgbClr val="92D6E3"/>
      </a:accent3>
      <a:accent4>
        <a:srgbClr val="006C91"/>
      </a:accent4>
      <a:accent5>
        <a:srgbClr val="414D61"/>
      </a:accent5>
      <a:accent6>
        <a:srgbClr val="00A79D"/>
      </a:accent6>
      <a:hlink>
        <a:srgbClr val="00A9CE"/>
      </a:hlink>
      <a:folHlink>
        <a:srgbClr val="006C91"/>
      </a:folHlink>
    </a:clrScheme>
    <a:fontScheme name="UC-Rebran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6209D-2BAE-4244-9A12-C6D29FBE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Canberra</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Stephanie.Payne</cp:lastModifiedBy>
  <cp:revision>2</cp:revision>
  <dcterms:created xsi:type="dcterms:W3CDTF">2026-05-25T05:04:00Z</dcterms:created>
  <dcterms:modified xsi:type="dcterms:W3CDTF">2026-05-25T05:04:00Z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2023-01-24T01:04:49Z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7ebf7fd9-7c8d-4c45-8361-f9d48207986f</vt:lpwstr>
  </property>
  <property fmtid="{D5CDD505-2E9C-101B-9397-08002B2CF9AE}" pid="8" name="MSIP_Label_bf6fef03-d487-4433-8e43-6b81c0a1b7be_ContentBits">
    <vt:lpwstr>0</vt:lpwstr>
  </property>
</Properties>
</file>