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458E" w14:textId="4A8924EE" w:rsidR="009A3F25" w:rsidRDefault="00E5498E" w:rsidP="00E5498E">
      <w:pPr>
        <w:pStyle w:val="Heading3"/>
      </w:pPr>
      <w:r>
        <w:t xml:space="preserve">University of Canberra </w:t>
      </w:r>
      <w:r w:rsidR="00587A89">
        <w:t xml:space="preserve">Faculty of </w:t>
      </w:r>
      <w:r w:rsidR="001F67DA">
        <w:t>Health</w:t>
      </w:r>
      <w:r>
        <w:t xml:space="preserve"> Graduation Ceremony Occasional Address</w:t>
      </w:r>
    </w:p>
    <w:p w14:paraId="32E720F2" w14:textId="36CCFE39" w:rsidR="00E5498E" w:rsidRDefault="001F67DA" w:rsidP="00E5498E">
      <w:pPr>
        <w:rPr>
          <w:b/>
          <w:bCs/>
          <w:sz w:val="22"/>
          <w:szCs w:val="24"/>
        </w:rPr>
      </w:pPr>
      <w:r>
        <w:rPr>
          <w:b/>
          <w:bCs/>
          <w:sz w:val="22"/>
          <w:szCs w:val="24"/>
        </w:rPr>
        <w:t>Professor Patrick McGorry AO</w:t>
      </w:r>
    </w:p>
    <w:p w14:paraId="2D827096" w14:textId="77777777" w:rsidR="001F67DA" w:rsidRPr="001F67DA" w:rsidRDefault="001F67DA" w:rsidP="001F67DA">
      <w:pPr>
        <w:spacing w:line="360" w:lineRule="auto"/>
        <w:rPr>
          <w:sz w:val="22"/>
        </w:rPr>
      </w:pPr>
      <w:r w:rsidRPr="001F67DA">
        <w:rPr>
          <w:sz w:val="22"/>
        </w:rPr>
        <w:t>Chancellor, Vice Chancellor, Distinguished Colleagues and Guests, Graduands and families and friends.</w:t>
      </w:r>
    </w:p>
    <w:p w14:paraId="0025FB7E" w14:textId="77777777" w:rsidR="001F67DA" w:rsidRPr="001F67DA" w:rsidRDefault="001F67DA" w:rsidP="001F67DA">
      <w:pPr>
        <w:spacing w:line="360" w:lineRule="auto"/>
        <w:rPr>
          <w:sz w:val="22"/>
        </w:rPr>
      </w:pPr>
      <w:r w:rsidRPr="001F67DA">
        <w:rPr>
          <w:sz w:val="22"/>
        </w:rPr>
        <w:t>I would like to begin by thanking Aunty Violet for her warm Welcome to Country and by acknowledging the true and traditional owners of the beautiful lands we are meeting on today, the Ngunnawal people and pay my respects to their leaders past and present and to all First Nations people here today, and in particular the First Nations graduands and honour their achievements.   Connection to the land especially for the dispossessed and the exile can be as important as life itself and is an experience hard to put into words and yet it is something that is need of much greater not less respect now and into the future.</w:t>
      </w:r>
    </w:p>
    <w:p w14:paraId="4C2DD1D0" w14:textId="77777777" w:rsidR="001F67DA" w:rsidRPr="001F67DA" w:rsidRDefault="001F67DA" w:rsidP="001F67DA">
      <w:pPr>
        <w:spacing w:line="360" w:lineRule="auto"/>
        <w:rPr>
          <w:sz w:val="22"/>
        </w:rPr>
      </w:pPr>
      <w:r w:rsidRPr="001F67DA">
        <w:rPr>
          <w:sz w:val="22"/>
        </w:rPr>
        <w:t xml:space="preserve">I would also like to thank both the Chancellor and the Vice-Chancellor for the huge honour of being asked to give this brief address.  This ceremony is one of the most important events in the life of a </w:t>
      </w:r>
      <w:proofErr w:type="gramStart"/>
      <w:r w:rsidRPr="001F67DA">
        <w:rPr>
          <w:sz w:val="22"/>
        </w:rPr>
        <w:t>University</w:t>
      </w:r>
      <w:proofErr w:type="gramEnd"/>
      <w:r w:rsidRPr="001F67DA">
        <w:rPr>
          <w:sz w:val="22"/>
        </w:rPr>
        <w:t xml:space="preserve"> but even more so in the life of the students and their families. </w:t>
      </w:r>
    </w:p>
    <w:p w14:paraId="14D6E585" w14:textId="77777777" w:rsidR="001F67DA" w:rsidRPr="001F67DA" w:rsidRDefault="001F67DA" w:rsidP="001F67DA">
      <w:pPr>
        <w:spacing w:line="360" w:lineRule="auto"/>
        <w:rPr>
          <w:sz w:val="22"/>
        </w:rPr>
      </w:pPr>
      <w:r w:rsidRPr="001F67DA">
        <w:rPr>
          <w:sz w:val="22"/>
        </w:rPr>
        <w:t xml:space="preserve">It is a rare privilege to be able to speak to such </w:t>
      </w:r>
      <w:proofErr w:type="gramStart"/>
      <w:r w:rsidRPr="001F67DA">
        <w:rPr>
          <w:sz w:val="22"/>
        </w:rPr>
        <w:t>a large number of</w:t>
      </w:r>
      <w:proofErr w:type="gramEnd"/>
      <w:r w:rsidRPr="001F67DA">
        <w:rPr>
          <w:sz w:val="22"/>
        </w:rPr>
        <w:t xml:space="preserve"> graduating Faculty of Health students on the threshold of their adult lives and careers. But it is a tough gig too.  As someone who graduated nearly 50 years ago, what can I say that might have any impact or be remembered. Perhaps that is why it is called an “occasional” address. Very occasionally there might be something memorable that sticks.  </w:t>
      </w:r>
      <w:proofErr w:type="gramStart"/>
      <w:r w:rsidRPr="001F67DA">
        <w:rPr>
          <w:sz w:val="22"/>
        </w:rPr>
        <w:t>Anyway</w:t>
      </w:r>
      <w:proofErr w:type="gramEnd"/>
      <w:r w:rsidRPr="001F67DA">
        <w:rPr>
          <w:sz w:val="22"/>
        </w:rPr>
        <w:t xml:space="preserve"> here goes.</w:t>
      </w:r>
    </w:p>
    <w:p w14:paraId="132FCFB9" w14:textId="77777777" w:rsidR="001F67DA" w:rsidRPr="001F67DA" w:rsidRDefault="001F67DA" w:rsidP="001F67DA">
      <w:pPr>
        <w:rPr>
          <w:sz w:val="22"/>
        </w:rPr>
      </w:pPr>
      <w:r w:rsidRPr="001F67DA">
        <w:rPr>
          <w:sz w:val="22"/>
        </w:rPr>
        <w:t xml:space="preserve">Some speeches on occasions like this by older people try to give advice which is tempting but could well be a waste of time. Working with several generations of young people for over 40 years in youth mental health, that isn’t the right approach. Better to share something a bit oblique or surprising and say something that people may not be aware of or that makes them think. </w:t>
      </w:r>
    </w:p>
    <w:p w14:paraId="2C40ACB9" w14:textId="77777777" w:rsidR="001F67DA" w:rsidRPr="001F67DA" w:rsidRDefault="001F67DA" w:rsidP="001F67DA">
      <w:pPr>
        <w:rPr>
          <w:sz w:val="22"/>
        </w:rPr>
      </w:pPr>
      <w:r w:rsidRPr="001F67DA">
        <w:rPr>
          <w:sz w:val="22"/>
        </w:rPr>
        <w:t xml:space="preserve">On a day like today I imagine many of you will be thinking not only of the achievements you have made and the struggles you will have been through over the past few years, so it is </w:t>
      </w:r>
      <w:proofErr w:type="gramStart"/>
      <w:r w:rsidRPr="001F67DA">
        <w:rPr>
          <w:sz w:val="22"/>
        </w:rPr>
        <w:t>definitely time</w:t>
      </w:r>
      <w:proofErr w:type="gramEnd"/>
      <w:r w:rsidRPr="001F67DA">
        <w:rPr>
          <w:sz w:val="22"/>
        </w:rPr>
        <w:t xml:space="preserve"> to smell the roses. You are probably also turning your minds to the future.  You have studied within a tertiary system which has morphed a lot since I was as student, and in which the cards in many ways are stacked against the University’s leadership, its staff and its students. There have been 3 landmark books written recently about the negative impact of what is effectively the defunding and covert privatisation of Tertiary education in recent decades.  One of these books was by Professor George Williams who is the Vice Chancellor of the University of Western Sydney, where students </w:t>
      </w:r>
      <w:proofErr w:type="gramStart"/>
      <w:r w:rsidRPr="001F67DA">
        <w:rPr>
          <w:sz w:val="22"/>
        </w:rPr>
        <w:t>have to</w:t>
      </w:r>
      <w:proofErr w:type="gramEnd"/>
      <w:r w:rsidRPr="001F67DA">
        <w:rPr>
          <w:sz w:val="22"/>
        </w:rPr>
        <w:t xml:space="preserve"> choose between putting food on the table and buying textbooks.  One fun fact is that the government now raises more money from tertiary student fees than from taxing mining and resource companies. </w:t>
      </w:r>
      <w:proofErr w:type="gramStart"/>
      <w:r w:rsidRPr="001F67DA">
        <w:rPr>
          <w:sz w:val="22"/>
        </w:rPr>
        <w:t>So</w:t>
      </w:r>
      <w:proofErr w:type="gramEnd"/>
      <w:r w:rsidRPr="001F67DA">
        <w:rPr>
          <w:sz w:val="22"/>
        </w:rPr>
        <w:t xml:space="preserve"> you students have been making a stronger contribution to Australia already than Gina Rinehardt.</w:t>
      </w:r>
    </w:p>
    <w:p w14:paraId="482EF7BE" w14:textId="77777777" w:rsidR="001F67DA" w:rsidRPr="001F67DA" w:rsidRDefault="001F67DA" w:rsidP="001F67DA">
      <w:pPr>
        <w:rPr>
          <w:sz w:val="22"/>
        </w:rPr>
      </w:pPr>
      <w:r w:rsidRPr="001F67DA">
        <w:rPr>
          <w:sz w:val="22"/>
        </w:rPr>
        <w:t xml:space="preserve">I might have been asked to give this address because I have worked in Youth Mental Health for 40 years and walked alongside many thousands of young people struggling with life transitions and mental ill health. My </w:t>
      </w:r>
      <w:r w:rsidRPr="001F67DA">
        <w:rPr>
          <w:sz w:val="22"/>
        </w:rPr>
        <w:lastRenderedPageBreak/>
        <w:t xml:space="preserve">colleagues and I, and I include the Chancellor and the Vice-Chancellor in this circle of friends, have worked to build a whole new field of healthcare codesigned with young people to address a yawning gap in health and social care which continues to weaken our society.  I have seen each generation of young people develop in somewhat different ways, impacted by the forces that swirl around them as they navigate the precarious path from childhood to mature adulthood.  It is the period of life with greatest vulnerability to mental ill-health.  75% of mental illness develop before the age of 25. We are facing a public health crisis with a 50% surge in mental ill health in young people since 2007 to a level of 40% or 2 out of 5 by 2022. There is some improvement in this level since </w:t>
      </w:r>
      <w:proofErr w:type="gramStart"/>
      <w:r w:rsidRPr="001F67DA">
        <w:rPr>
          <w:sz w:val="22"/>
        </w:rPr>
        <w:t>COVID</w:t>
      </w:r>
      <w:proofErr w:type="gramEnd"/>
      <w:r w:rsidRPr="001F67DA">
        <w:rPr>
          <w:sz w:val="22"/>
        </w:rPr>
        <w:t xml:space="preserve"> but we are still way above pre-COVID levels. There is also an element of (TikTok inspired) </w:t>
      </w:r>
      <w:proofErr w:type="spellStart"/>
      <w:r w:rsidRPr="001F67DA">
        <w:rPr>
          <w:sz w:val="22"/>
        </w:rPr>
        <w:t>self diagnosis</w:t>
      </w:r>
      <w:proofErr w:type="spellEnd"/>
      <w:r w:rsidRPr="001F67DA">
        <w:rPr>
          <w:sz w:val="22"/>
        </w:rPr>
        <w:t xml:space="preserve"> around the edges for some diagnoses like </w:t>
      </w:r>
      <w:proofErr w:type="gramStart"/>
      <w:r w:rsidRPr="001F67DA">
        <w:rPr>
          <w:sz w:val="22"/>
        </w:rPr>
        <w:t>Autism Spectrum Disorder</w:t>
      </w:r>
      <w:proofErr w:type="gramEnd"/>
      <w:r w:rsidRPr="001F67DA">
        <w:rPr>
          <w:sz w:val="22"/>
        </w:rPr>
        <w:t xml:space="preserve"> and ADHD which have been almost cool, with mild variations with the normal range being pathologized. Not to say that autism and ADHD are not real. They are, but as with some other forms of mental ill health, milder cases are jumping the queue and displacing the more severe cases in access to expert care.  This which has confused things and distracted us (please watch SBS Insight tomorrow night for a sophisticated deep dive on this). Despite this second order issue, the decline in the mental health of young Australians is real and alarming. </w:t>
      </w:r>
    </w:p>
    <w:p w14:paraId="4CE31940" w14:textId="77777777" w:rsidR="001F67DA" w:rsidRPr="001F67DA" w:rsidRDefault="001F67DA" w:rsidP="001F67DA">
      <w:pPr>
        <w:rPr>
          <w:sz w:val="22"/>
        </w:rPr>
      </w:pPr>
      <w:r w:rsidRPr="001F67DA">
        <w:rPr>
          <w:sz w:val="22"/>
        </w:rPr>
        <w:t xml:space="preserve">Mental ill health is the major threat to young people fulfilling their potential and leading a happy and fulfilling life. It is certain that a substantial minority of the graduands today have suffered already or may even today not be well.  If raising this today causes you any </w:t>
      </w:r>
      <w:proofErr w:type="gramStart"/>
      <w:r w:rsidRPr="001F67DA">
        <w:rPr>
          <w:sz w:val="22"/>
        </w:rPr>
        <w:t>distress</w:t>
      </w:r>
      <w:proofErr w:type="gramEnd"/>
      <w:r w:rsidRPr="001F67DA">
        <w:rPr>
          <w:sz w:val="22"/>
        </w:rPr>
        <w:t xml:space="preserve"> please reach out to your friends and family or seek professional help.  Treatment works and can be life and future saving. headspace is a youth friendly first port of call, until now there has not been a genuine second step or safe harbour for more severe or persistent mental illness.  The Australian government is beginning to change this with a new wave of reform.  </w:t>
      </w:r>
    </w:p>
    <w:p w14:paraId="3F4C954D" w14:textId="77777777" w:rsidR="001F67DA" w:rsidRPr="001F67DA" w:rsidRDefault="001F67DA" w:rsidP="001F67DA">
      <w:pPr>
        <w:rPr>
          <w:sz w:val="22"/>
        </w:rPr>
      </w:pPr>
      <w:r w:rsidRPr="001F67DA">
        <w:rPr>
          <w:sz w:val="22"/>
        </w:rPr>
        <w:t xml:space="preserve">One creative way of reframing mental ill health in young people during this stage of life is to know about Joseph Campbell’s concept of the Hero’s Journey.  He recognised this as something he called the “Monomyth” which is seen in most cultures around the world </w:t>
      </w:r>
      <w:proofErr w:type="gramStart"/>
      <w:r w:rsidRPr="001F67DA">
        <w:rPr>
          <w:sz w:val="22"/>
        </w:rPr>
        <w:t>and also</w:t>
      </w:r>
      <w:proofErr w:type="gramEnd"/>
      <w:r w:rsidRPr="001F67DA">
        <w:rPr>
          <w:sz w:val="22"/>
        </w:rPr>
        <w:t xml:space="preserve"> in novels and movies like Star Wars. This involves seeing everyone as they pass through life as being the hero of their own struggle. People will face challenges, setbacks and threats. They may learn, adapt and get stronger and more resilient in the end, but there will be ordeals, losses, failures and even life-threatening crises. Everyone needs supporters and allies, and in many cases professional help at times. Connection with others and the community as we face the developmental tasks of maturation and becoming your authentic self is key. </w:t>
      </w:r>
    </w:p>
    <w:p w14:paraId="780877C5" w14:textId="77777777" w:rsidR="001F67DA" w:rsidRPr="001F67DA" w:rsidRDefault="001F67DA" w:rsidP="001F67DA">
      <w:pPr>
        <w:rPr>
          <w:sz w:val="22"/>
        </w:rPr>
      </w:pPr>
      <w:r w:rsidRPr="001F67DA">
        <w:rPr>
          <w:sz w:val="22"/>
        </w:rPr>
        <w:t xml:space="preserve">Let’s look behind this serious public health crisis.  In 2024, we examined this urgent question, when, with 54 authors, including 10 young people, from around the world we published the Lancet Commission in Youth Mental Health. We looked at a series of what we called megatrends, forces in society that have emerged as potential candidates to explain this rise. We looked at climate change, social media, COVID and several other megatrends and cohort effects. But the one that seemed to be most fundamental is the socioeconomic changes wrought by the switch from post war Keynesian economic theory to hard core monetary theory in the 1980s with a naïve and ruthless belief in market theory. Spearheaded by Ronald Reagan and Margaret Thatcher and drawing on the theories of Friedrich Hayek, powered by thousands of conservative think tanks, neoliberalism kicked </w:t>
      </w:r>
      <w:proofErr w:type="spellStart"/>
      <w:r w:rsidRPr="001F67DA">
        <w:rPr>
          <w:sz w:val="22"/>
        </w:rPr>
        <w:t>Keynsianism</w:t>
      </w:r>
      <w:proofErr w:type="spellEnd"/>
      <w:r w:rsidRPr="001F67DA">
        <w:rPr>
          <w:sz w:val="22"/>
        </w:rPr>
        <w:t xml:space="preserve"> and the common good to the kerb.  </w:t>
      </w:r>
      <w:proofErr w:type="gramStart"/>
      <w:r w:rsidRPr="001F67DA">
        <w:rPr>
          <w:sz w:val="22"/>
        </w:rPr>
        <w:t>This demonised and weakened government,</w:t>
      </w:r>
      <w:proofErr w:type="gramEnd"/>
      <w:r w:rsidRPr="001F67DA">
        <w:rPr>
          <w:sz w:val="22"/>
        </w:rPr>
        <w:t xml:space="preserve"> hollowed out the public sector, fragmented core educational and health systems, and promoted individualism over the collectivism. This brutal economic theory has enabled unchecked and corrosive inequality to surge to obscene levels across the world, including the intergenerational inequality which is impacting young people very badly. If you wish to understand the origins and impact of this then I can recommend “The Invisible Doctrine” by George Monbiot and Peter Hutchison, a short book which throws light on these changes in society that have affected you and your fellow </w:t>
      </w:r>
      <w:r w:rsidRPr="001F67DA">
        <w:rPr>
          <w:sz w:val="22"/>
        </w:rPr>
        <w:lastRenderedPageBreak/>
        <w:t xml:space="preserve">graduands. This is what is behind the “cost of living” crisis, the housing crisis, student debt, and the inequities of access and quality that many you will witness soon when you enter the health care system as health professionals. Health, like education and housing, has become a commodity not a human right. That inflicts moral injury on many clinicians and yet it is a feature that is very hard to shift.  The toxic effects of neoliberalism have weakened </w:t>
      </w:r>
      <w:proofErr w:type="gramStart"/>
      <w:r w:rsidRPr="001F67DA">
        <w:rPr>
          <w:sz w:val="22"/>
        </w:rPr>
        <w:t>government, and</w:t>
      </w:r>
      <w:proofErr w:type="gramEnd"/>
      <w:r w:rsidRPr="001F67DA">
        <w:rPr>
          <w:sz w:val="22"/>
        </w:rPr>
        <w:t xml:space="preserve"> have hollowed out the public service with massive outsourcing, rent seeking and value extraction. This has eroded faith and trust in our political leaders and government and paved the way for destructive populism which has been exploited by billionaires and media titans. It has placed the future of the planet and of civilisation in jeopardy with the salient threats posed by climate threat and AI which is concentrated like the mainstream and social media in the hands of a small number of uber-rich </w:t>
      </w:r>
      <w:proofErr w:type="gramStart"/>
      <w:r w:rsidRPr="001F67DA">
        <w:rPr>
          <w:sz w:val="22"/>
        </w:rPr>
        <w:t>and  unaccountable</w:t>
      </w:r>
      <w:proofErr w:type="gramEnd"/>
      <w:r w:rsidRPr="001F67DA">
        <w:rPr>
          <w:sz w:val="22"/>
        </w:rPr>
        <w:t xml:space="preserve"> actors. The degeneration of geopolitical values is also undermining young people’s sense of hope for the future and their mental health. The unchallenged notion that it is OK to murder large numbers of innocent people to further ethnonationalist aims in the Middle East and Eastern Europe, including the industrial slaughter and traumatisation of hundreds of thousands of young soldiers on all sides is reminiscent of the horrors of the First and Second World Wars which chastened the world for many decades and promoted a period of collectivism and the rise of the welfare state.  I am nostalgic for that period and hope we can recapture it. Our future depends on that. </w:t>
      </w:r>
    </w:p>
    <w:p w14:paraId="77E7C7BC" w14:textId="77777777" w:rsidR="001F67DA" w:rsidRPr="001F67DA" w:rsidRDefault="001F67DA" w:rsidP="001F67DA">
      <w:pPr>
        <w:rPr>
          <w:sz w:val="22"/>
        </w:rPr>
      </w:pPr>
      <w:r w:rsidRPr="001F67DA">
        <w:rPr>
          <w:sz w:val="22"/>
        </w:rPr>
        <w:t xml:space="preserve">One other mindset I would like to leave you with today is courtesy of Rutger Bregman and his book “Moral Ambition”. It may be relevant for some but not all of you today. Some of you will think it is too idealistic, but there is a core of self interest in this too. Bregman contends that making a meaningful impact on the world requires what he calls “moral ambition”, the drive to use your skills, resources, and career not just to pursue your own success, but to take on humanity's most pressing challenges. It tackles the gap between good intentions and effective action. Far too many people in society, in wealthy countries, consider their jobs meaningless, at least 25%. Too many go into value-extracting domains of work and </w:t>
      </w:r>
      <w:proofErr w:type="gramStart"/>
      <w:r w:rsidRPr="001F67DA">
        <w:rPr>
          <w:sz w:val="22"/>
        </w:rPr>
        <w:t>come to the conclusion</w:t>
      </w:r>
      <w:proofErr w:type="gramEnd"/>
      <w:r w:rsidRPr="001F67DA">
        <w:rPr>
          <w:sz w:val="22"/>
        </w:rPr>
        <w:t xml:space="preserve"> later in life that they lack purpose and meaning. Another author, David Graeber, wrote a book called "Bullshit Jobs," which documented the extent of this, and it's quite significant. </w:t>
      </w:r>
    </w:p>
    <w:p w14:paraId="11E66B37" w14:textId="77777777" w:rsidR="001F67DA" w:rsidRPr="001F67DA" w:rsidRDefault="001F67DA" w:rsidP="001F67DA">
      <w:pPr>
        <w:rPr>
          <w:sz w:val="22"/>
        </w:rPr>
      </w:pPr>
      <w:r w:rsidRPr="001F67DA">
        <w:rPr>
          <w:sz w:val="22"/>
        </w:rPr>
        <w:t xml:space="preserve">Other people become well-intentioned activists, but they fall into the trap of becoming “noble losers”, people who care a lot about key issues (like climate change, let's say), but fail to achieve meaningful results because they have prioritised moral purity over strategic effectiveness. Bregman doesn't expect everyone to go down this track, but he does suggest that it's worth thinking seriously about at any stage of your career, not just when you're on the threshold of it, because it's never too late to change and feel that you are living a purposeful and authentic life. </w:t>
      </w:r>
    </w:p>
    <w:p w14:paraId="4FABD075" w14:textId="77777777" w:rsidR="001F67DA" w:rsidRPr="001F67DA" w:rsidRDefault="001F67DA" w:rsidP="001F67DA">
      <w:pPr>
        <w:rPr>
          <w:sz w:val="22"/>
        </w:rPr>
      </w:pPr>
      <w:r w:rsidRPr="001F67DA">
        <w:rPr>
          <w:sz w:val="22"/>
        </w:rPr>
        <w:t xml:space="preserve">One of the key developmental tasks of emerging adulthood which can take many years to master is forming a stable and secure personal identity. Authenticity is a cornerstone of success here.  It allows for a range of values and </w:t>
      </w:r>
      <w:proofErr w:type="gramStart"/>
      <w:r w:rsidRPr="001F67DA">
        <w:rPr>
          <w:sz w:val="22"/>
        </w:rPr>
        <w:t>views</w:t>
      </w:r>
      <w:proofErr w:type="gramEnd"/>
      <w:r w:rsidRPr="001F67DA">
        <w:rPr>
          <w:sz w:val="22"/>
        </w:rPr>
        <w:t xml:space="preserve"> but a coherent sense of self and the right blend of </w:t>
      </w:r>
      <w:proofErr w:type="spellStart"/>
      <w:r w:rsidRPr="001F67DA">
        <w:rPr>
          <w:sz w:val="22"/>
        </w:rPr>
        <w:t>self belief</w:t>
      </w:r>
      <w:proofErr w:type="spellEnd"/>
      <w:r w:rsidRPr="001F67DA">
        <w:rPr>
          <w:sz w:val="22"/>
        </w:rPr>
        <w:t xml:space="preserve"> and humility are key.  What I personally found as have most people, is that helping other people does not only have value </w:t>
      </w:r>
      <w:proofErr w:type="gramStart"/>
      <w:r w:rsidRPr="001F67DA">
        <w:rPr>
          <w:sz w:val="22"/>
        </w:rPr>
        <w:t>in itself and</w:t>
      </w:r>
      <w:proofErr w:type="gramEnd"/>
      <w:r w:rsidRPr="001F67DA">
        <w:rPr>
          <w:sz w:val="22"/>
        </w:rPr>
        <w:t xml:space="preserve"> is at the heart of most religions, but it is a potent way of helping yourself. In terms of one’s own sense of worth, self-esteem, and value, it is a genuine preventive strategy in relation to mental ill health. I cannot do justice to Bregman's excellent book in a few short sentences, but I found it one of the most impactful books that I've read in recent years, which, looking backwards, helped me to make sense of my own life. It is the sort of book that would have given me a lot more clarity and confidence had I read it at the stage of life that you, today’s audience, is at. </w:t>
      </w:r>
    </w:p>
    <w:p w14:paraId="0D68EA2E" w14:textId="77777777" w:rsidR="001F67DA" w:rsidRPr="001F67DA" w:rsidRDefault="001F67DA" w:rsidP="001F67DA">
      <w:pPr>
        <w:rPr>
          <w:sz w:val="22"/>
        </w:rPr>
      </w:pPr>
      <w:r w:rsidRPr="001F67DA">
        <w:rPr>
          <w:sz w:val="22"/>
        </w:rPr>
        <w:lastRenderedPageBreak/>
        <w:t>The bottom line is - it's not just about you. It's about what our world and a sustainable and cohesive society needs. We desperately need, in this current era of division and moral decline in the world, a new cohort of young people to follow this path of moral ambition, defined by Rutger Bregman.</w:t>
      </w:r>
    </w:p>
    <w:p w14:paraId="0CEC99BE" w14:textId="77777777" w:rsidR="001F67DA" w:rsidRPr="001F67DA" w:rsidRDefault="001F67DA" w:rsidP="001F67DA">
      <w:pPr>
        <w:rPr>
          <w:sz w:val="22"/>
        </w:rPr>
      </w:pPr>
      <w:r w:rsidRPr="001F67DA">
        <w:rPr>
          <w:sz w:val="22"/>
        </w:rPr>
        <w:t xml:space="preserve">Abraham Maslow described the hierarchy of needs that we possess.  At the top sits Food, Shelter and Personal Safety.  But right up there is a sense of connection and purpose.  It is worth thinking careful about the non-materialistic and social aspects of life if you are to live a life that one day you can look back on with satisfaction and gratitude.  That is the “death bed test”, and now that I am much closer to that than most of you here today, I believe it is an invaluable way to think much earlier in life.  If the one thing you remember from this talk is that concept and the idea of Moral Ambition, I hope it might be that! </w:t>
      </w:r>
    </w:p>
    <w:p w14:paraId="6BD2B5E2" w14:textId="77777777" w:rsidR="001F67DA" w:rsidRPr="001F67DA" w:rsidRDefault="001F67DA" w:rsidP="001F67DA">
      <w:pPr>
        <w:rPr>
          <w:sz w:val="22"/>
        </w:rPr>
      </w:pPr>
      <w:r w:rsidRPr="001F67DA">
        <w:rPr>
          <w:sz w:val="22"/>
        </w:rPr>
        <w:t>Thank you</w:t>
      </w:r>
    </w:p>
    <w:p w14:paraId="3DA72678" w14:textId="77777777" w:rsidR="00E5498E" w:rsidRPr="00E5498E" w:rsidRDefault="00E5498E" w:rsidP="001F67DA">
      <w:pPr>
        <w:rPr>
          <w:sz w:val="22"/>
          <w:szCs w:val="24"/>
        </w:rPr>
      </w:pPr>
    </w:p>
    <w:sectPr w:rsidR="00E5498E" w:rsidRPr="00E5498E" w:rsidSect="0082011E">
      <w:headerReference w:type="default" r:id="rId8"/>
      <w:footerReference w:type="default" r:id="rId9"/>
      <w:endnotePr>
        <w:numFmt w:val="decimal"/>
      </w:endnotePr>
      <w:pgSz w:w="11906" w:h="16838"/>
      <w:pgMar w:top="1985" w:right="851" w:bottom="1871" w:left="85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9277" w14:textId="77777777" w:rsidR="00646615" w:rsidRDefault="00646615" w:rsidP="00D86959">
      <w:pPr>
        <w:spacing w:after="0" w:line="240" w:lineRule="auto"/>
      </w:pPr>
      <w:r>
        <w:separator/>
      </w:r>
    </w:p>
  </w:endnote>
  <w:endnote w:type="continuationSeparator" w:id="0">
    <w:p w14:paraId="17A1F555" w14:textId="77777777" w:rsidR="00646615" w:rsidRDefault="00646615" w:rsidP="00D8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59193"/>
      <w:docPartObj>
        <w:docPartGallery w:val="Page Numbers (Bottom of Page)"/>
        <w:docPartUnique/>
      </w:docPartObj>
    </w:sdtPr>
    <w:sdtEndPr>
      <w:rPr>
        <w:noProof/>
      </w:rPr>
    </w:sdtEndPr>
    <w:sdtContent>
      <w:p w14:paraId="5B78B6A5" w14:textId="39E44D3C" w:rsidR="00D464BC" w:rsidRDefault="00D626ED" w:rsidP="00E50B6C">
        <w:pPr>
          <w:pStyle w:val="Footer"/>
          <w:ind w:firstLine="720"/>
          <w:jc w:val="right"/>
        </w:pPr>
        <w:r>
          <w:rPr>
            <w:b/>
            <w:noProof/>
            <w:color w:val="00A9CE" w:themeColor="accent1"/>
          </w:rPr>
          <w:drawing>
            <wp:anchor distT="0" distB="0" distL="114300" distR="114300" simplePos="0" relativeHeight="251659264" behindDoc="1" locked="0" layoutInCell="1" allowOverlap="1" wp14:anchorId="0673D9A2" wp14:editId="3DC47ED4">
              <wp:simplePos x="0" y="0"/>
              <wp:positionH relativeFrom="column">
                <wp:posOffset>635</wp:posOffset>
              </wp:positionH>
              <wp:positionV relativeFrom="paragraph">
                <wp:posOffset>-94517</wp:posOffset>
              </wp:positionV>
              <wp:extent cx="6479540" cy="307778"/>
              <wp:effectExtent l="0" t="0" r="0" b="0"/>
              <wp:wrapNone/>
              <wp:docPr id="74685324" name="Picture 7468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479540" cy="307778"/>
                      </a:xfrm>
                      <a:prstGeom prst="rect">
                        <a:avLst/>
                      </a:prstGeom>
                    </pic:spPr>
                  </pic:pic>
                </a:graphicData>
              </a:graphic>
              <wp14:sizeRelH relativeFrom="page">
                <wp14:pctWidth>0</wp14:pctWidth>
              </wp14:sizeRelH>
              <wp14:sizeRelV relativeFrom="page">
                <wp14:pctHeight>0</wp14:pctHeight>
              </wp14:sizeRelV>
            </wp:anchor>
          </w:drawing>
        </w:r>
        <w:r w:rsidR="00D464BC" w:rsidRPr="00D464BC">
          <w:rPr>
            <w:b/>
            <w:color w:val="00A9CE" w:themeColor="accent1"/>
          </w:rPr>
          <w:fldChar w:fldCharType="begin"/>
        </w:r>
        <w:r w:rsidR="00D464BC" w:rsidRPr="00D464BC">
          <w:rPr>
            <w:b/>
            <w:color w:val="00A9CE" w:themeColor="accent1"/>
          </w:rPr>
          <w:instrText xml:space="preserve"> PAGE   \* MERGEFORMAT </w:instrText>
        </w:r>
        <w:r w:rsidR="00D464BC" w:rsidRPr="00D464BC">
          <w:rPr>
            <w:b/>
            <w:color w:val="00A9CE" w:themeColor="accent1"/>
          </w:rPr>
          <w:fldChar w:fldCharType="separate"/>
        </w:r>
        <w:r w:rsidR="00F96FB1">
          <w:rPr>
            <w:b/>
            <w:noProof/>
            <w:color w:val="00A9CE" w:themeColor="accent1"/>
          </w:rPr>
          <w:t>1</w:t>
        </w:r>
        <w:r w:rsidR="00D464BC" w:rsidRPr="00D464BC">
          <w:rPr>
            <w:b/>
            <w:noProof/>
            <w:color w:val="00A9CE" w:themeColor="accent1"/>
          </w:rPr>
          <w:fldChar w:fldCharType="end"/>
        </w:r>
      </w:p>
    </w:sdtContent>
  </w:sdt>
  <w:p w14:paraId="4103C736" w14:textId="77777777" w:rsidR="00D464BC" w:rsidRDefault="00D46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3A86" w14:textId="77777777" w:rsidR="00646615" w:rsidRDefault="00646615" w:rsidP="00D86959">
      <w:pPr>
        <w:spacing w:after="0" w:line="240" w:lineRule="auto"/>
      </w:pPr>
      <w:r>
        <w:separator/>
      </w:r>
    </w:p>
  </w:footnote>
  <w:footnote w:type="continuationSeparator" w:id="0">
    <w:p w14:paraId="0A1D12D1" w14:textId="77777777" w:rsidR="00646615" w:rsidRDefault="00646615" w:rsidP="00D8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B9DB" w14:textId="5CD2552A" w:rsidR="00D626ED" w:rsidRDefault="006936D4">
    <w:pPr>
      <w:pStyle w:val="Header"/>
    </w:pPr>
    <w:r>
      <w:rPr>
        <w:noProof/>
      </w:rPr>
      <w:drawing>
        <wp:anchor distT="0" distB="0" distL="114300" distR="114300" simplePos="0" relativeHeight="251660288" behindDoc="1" locked="0" layoutInCell="1" allowOverlap="1" wp14:anchorId="0C1A1B01" wp14:editId="0B8EF6BE">
          <wp:simplePos x="0" y="0"/>
          <wp:positionH relativeFrom="column">
            <wp:posOffset>3364349</wp:posOffset>
          </wp:positionH>
          <wp:positionV relativeFrom="paragraph">
            <wp:posOffset>-545928</wp:posOffset>
          </wp:positionV>
          <wp:extent cx="3670881" cy="1241854"/>
          <wp:effectExtent l="0" t="0" r="0" b="0"/>
          <wp:wrapNone/>
          <wp:docPr id="406948406" name="Picture 40694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05877" cy="1253693"/>
                  </a:xfrm>
                  <a:prstGeom prst="rect">
                    <a:avLst/>
                  </a:prstGeom>
                </pic:spPr>
              </pic:pic>
            </a:graphicData>
          </a:graphic>
          <wp14:sizeRelH relativeFrom="page">
            <wp14:pctWidth>0</wp14:pctWidth>
          </wp14:sizeRelH>
          <wp14:sizeRelV relativeFrom="page">
            <wp14:pctHeight>0</wp14:pctHeight>
          </wp14:sizeRelV>
        </wp:anchor>
      </w:drawing>
    </w:r>
    <w:r w:rsidR="00D626ED">
      <w:rPr>
        <w:noProof/>
      </w:rPr>
      <w:drawing>
        <wp:anchor distT="0" distB="0" distL="114300" distR="114300" simplePos="0" relativeHeight="251658240" behindDoc="0" locked="0" layoutInCell="1" allowOverlap="1" wp14:anchorId="17AF8D5C" wp14:editId="1A1A07FB">
          <wp:simplePos x="0" y="0"/>
          <wp:positionH relativeFrom="column">
            <wp:posOffset>635</wp:posOffset>
          </wp:positionH>
          <wp:positionV relativeFrom="paragraph">
            <wp:posOffset>0</wp:posOffset>
          </wp:positionV>
          <wp:extent cx="2113494" cy="434340"/>
          <wp:effectExtent l="0" t="0" r="0" b="0"/>
          <wp:wrapTopAndBottom/>
          <wp:docPr id="1531198591" name="Picture 153119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113494" cy="434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636"/>
    <w:multiLevelType w:val="hybridMultilevel"/>
    <w:tmpl w:val="7A3492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8C7506"/>
    <w:multiLevelType w:val="hybridMultilevel"/>
    <w:tmpl w:val="6EC61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52770B"/>
    <w:multiLevelType w:val="multilevel"/>
    <w:tmpl w:val="5C4417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93BE2"/>
    <w:multiLevelType w:val="hybridMultilevel"/>
    <w:tmpl w:val="0674E9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5B275D"/>
    <w:multiLevelType w:val="hybridMultilevel"/>
    <w:tmpl w:val="B6AEBD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23F46F28"/>
    <w:multiLevelType w:val="multilevel"/>
    <w:tmpl w:val="1DFE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44B92"/>
    <w:multiLevelType w:val="multilevel"/>
    <w:tmpl w:val="BAB4371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 w15:restartNumberingAfterBreak="0">
    <w:nsid w:val="29571D79"/>
    <w:multiLevelType w:val="multilevel"/>
    <w:tmpl w:val="C302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13C75"/>
    <w:multiLevelType w:val="hybridMultilevel"/>
    <w:tmpl w:val="4F2A8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0F798E"/>
    <w:multiLevelType w:val="hybridMultilevel"/>
    <w:tmpl w:val="2444B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C12EE"/>
    <w:multiLevelType w:val="multilevel"/>
    <w:tmpl w:val="D1B0C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2C372E"/>
    <w:multiLevelType w:val="multilevel"/>
    <w:tmpl w:val="5A8C0A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290D0E"/>
    <w:multiLevelType w:val="hybridMultilevel"/>
    <w:tmpl w:val="ECC87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4B43DC"/>
    <w:multiLevelType w:val="multilevel"/>
    <w:tmpl w:val="0CA6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4814D4"/>
    <w:multiLevelType w:val="multilevel"/>
    <w:tmpl w:val="8B48E1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C607F"/>
    <w:multiLevelType w:val="multilevel"/>
    <w:tmpl w:val="50C4C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E90E8C"/>
    <w:multiLevelType w:val="hybridMultilevel"/>
    <w:tmpl w:val="8BB2B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D85D72"/>
    <w:multiLevelType w:val="hybridMultilevel"/>
    <w:tmpl w:val="F5B825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96462D"/>
    <w:multiLevelType w:val="multilevel"/>
    <w:tmpl w:val="EAC0634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 w15:restartNumberingAfterBreak="0">
    <w:nsid w:val="557948C8"/>
    <w:multiLevelType w:val="hybridMultilevel"/>
    <w:tmpl w:val="D294F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A0252C"/>
    <w:multiLevelType w:val="hybridMultilevel"/>
    <w:tmpl w:val="71ECD8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7231801"/>
    <w:multiLevelType w:val="multilevel"/>
    <w:tmpl w:val="22D6C4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08B2"/>
    <w:multiLevelType w:val="multilevel"/>
    <w:tmpl w:val="65AC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E106CA"/>
    <w:multiLevelType w:val="hybridMultilevel"/>
    <w:tmpl w:val="454AADCC"/>
    <w:lvl w:ilvl="0" w:tplc="0276A16C">
      <w:start w:val="1"/>
      <w:numFmt w:val="bullet"/>
      <w:lvlText w:val="•"/>
      <w:lvlJc w:val="left"/>
      <w:pPr>
        <w:tabs>
          <w:tab w:val="num" w:pos="720"/>
        </w:tabs>
        <w:ind w:left="720" w:hanging="360"/>
      </w:pPr>
      <w:rPr>
        <w:rFonts w:ascii="Arial" w:hAnsi="Arial" w:hint="default"/>
      </w:rPr>
    </w:lvl>
    <w:lvl w:ilvl="1" w:tplc="24ECBD1E" w:tentative="1">
      <w:start w:val="1"/>
      <w:numFmt w:val="bullet"/>
      <w:lvlText w:val="•"/>
      <w:lvlJc w:val="left"/>
      <w:pPr>
        <w:tabs>
          <w:tab w:val="num" w:pos="1440"/>
        </w:tabs>
        <w:ind w:left="1440" w:hanging="360"/>
      </w:pPr>
      <w:rPr>
        <w:rFonts w:ascii="Arial" w:hAnsi="Arial" w:hint="default"/>
      </w:rPr>
    </w:lvl>
    <w:lvl w:ilvl="2" w:tplc="992003C8" w:tentative="1">
      <w:start w:val="1"/>
      <w:numFmt w:val="bullet"/>
      <w:lvlText w:val="•"/>
      <w:lvlJc w:val="left"/>
      <w:pPr>
        <w:tabs>
          <w:tab w:val="num" w:pos="2160"/>
        </w:tabs>
        <w:ind w:left="2160" w:hanging="360"/>
      </w:pPr>
      <w:rPr>
        <w:rFonts w:ascii="Arial" w:hAnsi="Arial" w:hint="default"/>
      </w:rPr>
    </w:lvl>
    <w:lvl w:ilvl="3" w:tplc="554228C4" w:tentative="1">
      <w:start w:val="1"/>
      <w:numFmt w:val="bullet"/>
      <w:lvlText w:val="•"/>
      <w:lvlJc w:val="left"/>
      <w:pPr>
        <w:tabs>
          <w:tab w:val="num" w:pos="2880"/>
        </w:tabs>
        <w:ind w:left="2880" w:hanging="360"/>
      </w:pPr>
      <w:rPr>
        <w:rFonts w:ascii="Arial" w:hAnsi="Arial" w:hint="default"/>
      </w:rPr>
    </w:lvl>
    <w:lvl w:ilvl="4" w:tplc="37089DCC" w:tentative="1">
      <w:start w:val="1"/>
      <w:numFmt w:val="bullet"/>
      <w:lvlText w:val="•"/>
      <w:lvlJc w:val="left"/>
      <w:pPr>
        <w:tabs>
          <w:tab w:val="num" w:pos="3600"/>
        </w:tabs>
        <w:ind w:left="3600" w:hanging="360"/>
      </w:pPr>
      <w:rPr>
        <w:rFonts w:ascii="Arial" w:hAnsi="Arial" w:hint="default"/>
      </w:rPr>
    </w:lvl>
    <w:lvl w:ilvl="5" w:tplc="2662E460" w:tentative="1">
      <w:start w:val="1"/>
      <w:numFmt w:val="bullet"/>
      <w:lvlText w:val="•"/>
      <w:lvlJc w:val="left"/>
      <w:pPr>
        <w:tabs>
          <w:tab w:val="num" w:pos="4320"/>
        </w:tabs>
        <w:ind w:left="4320" w:hanging="360"/>
      </w:pPr>
      <w:rPr>
        <w:rFonts w:ascii="Arial" w:hAnsi="Arial" w:hint="default"/>
      </w:rPr>
    </w:lvl>
    <w:lvl w:ilvl="6" w:tplc="B728F23C" w:tentative="1">
      <w:start w:val="1"/>
      <w:numFmt w:val="bullet"/>
      <w:lvlText w:val="•"/>
      <w:lvlJc w:val="left"/>
      <w:pPr>
        <w:tabs>
          <w:tab w:val="num" w:pos="5040"/>
        </w:tabs>
        <w:ind w:left="5040" w:hanging="360"/>
      </w:pPr>
      <w:rPr>
        <w:rFonts w:ascii="Arial" w:hAnsi="Arial" w:hint="default"/>
      </w:rPr>
    </w:lvl>
    <w:lvl w:ilvl="7" w:tplc="A72A728A" w:tentative="1">
      <w:start w:val="1"/>
      <w:numFmt w:val="bullet"/>
      <w:lvlText w:val="•"/>
      <w:lvlJc w:val="left"/>
      <w:pPr>
        <w:tabs>
          <w:tab w:val="num" w:pos="5760"/>
        </w:tabs>
        <w:ind w:left="5760" w:hanging="360"/>
      </w:pPr>
      <w:rPr>
        <w:rFonts w:ascii="Arial" w:hAnsi="Arial" w:hint="default"/>
      </w:rPr>
    </w:lvl>
    <w:lvl w:ilvl="8" w:tplc="BB50988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D261B8"/>
    <w:multiLevelType w:val="hybridMultilevel"/>
    <w:tmpl w:val="1F660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D2317B"/>
    <w:multiLevelType w:val="hybridMultilevel"/>
    <w:tmpl w:val="CB94A3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66C1CA1"/>
    <w:multiLevelType w:val="hybridMultilevel"/>
    <w:tmpl w:val="15B4E4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7" w15:restartNumberingAfterBreak="0">
    <w:nsid w:val="679C2B1E"/>
    <w:multiLevelType w:val="multilevel"/>
    <w:tmpl w:val="BEF8A3BA"/>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6E77129B"/>
    <w:multiLevelType w:val="multilevel"/>
    <w:tmpl w:val="D99A8012"/>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9" w15:restartNumberingAfterBreak="0">
    <w:nsid w:val="7134292E"/>
    <w:multiLevelType w:val="hybridMultilevel"/>
    <w:tmpl w:val="B6207B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19E17DF"/>
    <w:multiLevelType w:val="hybridMultilevel"/>
    <w:tmpl w:val="DE54DE5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73A974E5"/>
    <w:multiLevelType w:val="hybridMultilevel"/>
    <w:tmpl w:val="68E80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7D73912"/>
    <w:multiLevelType w:val="multilevel"/>
    <w:tmpl w:val="492ED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91975C0"/>
    <w:multiLevelType w:val="hybridMultilevel"/>
    <w:tmpl w:val="D8BC3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E40574"/>
    <w:multiLevelType w:val="hybridMultilevel"/>
    <w:tmpl w:val="C32AC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CF101DC"/>
    <w:multiLevelType w:val="multilevel"/>
    <w:tmpl w:val="E2BE31F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6" w15:restartNumberingAfterBreak="0">
    <w:nsid w:val="7F3E3BA7"/>
    <w:multiLevelType w:val="hybridMultilevel"/>
    <w:tmpl w:val="7B8AD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64597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4466579">
    <w:abstractNumId w:val="22"/>
  </w:num>
  <w:num w:numId="3" w16cid:durableId="1619682312">
    <w:abstractNumId w:val="14"/>
  </w:num>
  <w:num w:numId="4" w16cid:durableId="730617405">
    <w:abstractNumId w:val="13"/>
  </w:num>
  <w:num w:numId="5" w16cid:durableId="90709213">
    <w:abstractNumId w:val="5"/>
  </w:num>
  <w:num w:numId="6" w16cid:durableId="1977569223">
    <w:abstractNumId w:val="30"/>
  </w:num>
  <w:num w:numId="7" w16cid:durableId="266161122">
    <w:abstractNumId w:val="16"/>
  </w:num>
  <w:num w:numId="8" w16cid:durableId="643388896">
    <w:abstractNumId w:val="12"/>
  </w:num>
  <w:num w:numId="9" w16cid:durableId="1576821957">
    <w:abstractNumId w:val="9"/>
  </w:num>
  <w:num w:numId="10" w16cid:durableId="1905293996">
    <w:abstractNumId w:val="33"/>
  </w:num>
  <w:num w:numId="11" w16cid:durableId="504172434">
    <w:abstractNumId w:val="34"/>
  </w:num>
  <w:num w:numId="12" w16cid:durableId="257760230">
    <w:abstractNumId w:val="1"/>
  </w:num>
  <w:num w:numId="13" w16cid:durableId="1246960186">
    <w:abstractNumId w:val="19"/>
  </w:num>
  <w:num w:numId="14" w16cid:durableId="1027293283">
    <w:abstractNumId w:val="23"/>
  </w:num>
  <w:num w:numId="15" w16cid:durableId="205531318">
    <w:abstractNumId w:val="10"/>
  </w:num>
  <w:num w:numId="16" w16cid:durableId="1382242712">
    <w:abstractNumId w:val="7"/>
  </w:num>
  <w:num w:numId="17" w16cid:durableId="820003994">
    <w:abstractNumId w:val="35"/>
  </w:num>
  <w:num w:numId="18" w16cid:durableId="717431620">
    <w:abstractNumId w:val="2"/>
  </w:num>
  <w:num w:numId="19" w16cid:durableId="137966210">
    <w:abstractNumId w:val="18"/>
  </w:num>
  <w:num w:numId="20" w16cid:durableId="1148210980">
    <w:abstractNumId w:val="27"/>
  </w:num>
  <w:num w:numId="21" w16cid:durableId="1590457073">
    <w:abstractNumId w:val="21"/>
  </w:num>
  <w:num w:numId="22" w16cid:durableId="479687914">
    <w:abstractNumId w:val="15"/>
  </w:num>
  <w:num w:numId="23" w16cid:durableId="1886213999">
    <w:abstractNumId w:val="6"/>
  </w:num>
  <w:num w:numId="24" w16cid:durableId="1701734980">
    <w:abstractNumId w:val="28"/>
  </w:num>
  <w:num w:numId="25" w16cid:durableId="1580794182">
    <w:abstractNumId w:val="11"/>
  </w:num>
  <w:num w:numId="26" w16cid:durableId="1528449031">
    <w:abstractNumId w:val="32"/>
  </w:num>
  <w:num w:numId="27" w16cid:durableId="154734573">
    <w:abstractNumId w:val="25"/>
  </w:num>
  <w:num w:numId="28" w16cid:durableId="1608152108">
    <w:abstractNumId w:val="20"/>
  </w:num>
  <w:num w:numId="29" w16cid:durableId="2071035511">
    <w:abstractNumId w:val="36"/>
  </w:num>
  <w:num w:numId="30" w16cid:durableId="681323082">
    <w:abstractNumId w:val="4"/>
  </w:num>
  <w:num w:numId="31" w16cid:durableId="2050176672">
    <w:abstractNumId w:val="24"/>
  </w:num>
  <w:num w:numId="32" w16cid:durableId="1495222238">
    <w:abstractNumId w:val="26"/>
  </w:num>
  <w:num w:numId="33" w16cid:durableId="1524056375">
    <w:abstractNumId w:val="8"/>
  </w:num>
  <w:num w:numId="34" w16cid:durableId="753206755">
    <w:abstractNumId w:val="17"/>
  </w:num>
  <w:num w:numId="35" w16cid:durableId="25375702">
    <w:abstractNumId w:val="29"/>
  </w:num>
  <w:num w:numId="36" w16cid:durableId="22177257">
    <w:abstractNumId w:val="31"/>
  </w:num>
  <w:num w:numId="37" w16cid:durableId="1100881607">
    <w:abstractNumId w:val="0"/>
  </w:num>
  <w:num w:numId="38" w16cid:durableId="1126319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ED"/>
    <w:rsid w:val="0001097C"/>
    <w:rsid w:val="00021777"/>
    <w:rsid w:val="0005241D"/>
    <w:rsid w:val="000525FA"/>
    <w:rsid w:val="00061A09"/>
    <w:rsid w:val="00096BC2"/>
    <w:rsid w:val="000A1A15"/>
    <w:rsid w:val="000B3B8F"/>
    <w:rsid w:val="000B7D8D"/>
    <w:rsid w:val="000D74AF"/>
    <w:rsid w:val="000D7D75"/>
    <w:rsid w:val="000E2117"/>
    <w:rsid w:val="000F4A01"/>
    <w:rsid w:val="0014713E"/>
    <w:rsid w:val="00147AFA"/>
    <w:rsid w:val="001513F6"/>
    <w:rsid w:val="00151582"/>
    <w:rsid w:val="001620A6"/>
    <w:rsid w:val="00190819"/>
    <w:rsid w:val="001960DF"/>
    <w:rsid w:val="001A120A"/>
    <w:rsid w:val="001F67DA"/>
    <w:rsid w:val="0020035C"/>
    <w:rsid w:val="00210137"/>
    <w:rsid w:val="00222644"/>
    <w:rsid w:val="00246D08"/>
    <w:rsid w:val="00310FCE"/>
    <w:rsid w:val="00366F2F"/>
    <w:rsid w:val="00394CBE"/>
    <w:rsid w:val="003B4E50"/>
    <w:rsid w:val="003B5916"/>
    <w:rsid w:val="003C39C9"/>
    <w:rsid w:val="003D0B94"/>
    <w:rsid w:val="003D7490"/>
    <w:rsid w:val="003E421F"/>
    <w:rsid w:val="003E5D84"/>
    <w:rsid w:val="003E7971"/>
    <w:rsid w:val="0040603B"/>
    <w:rsid w:val="0042740C"/>
    <w:rsid w:val="00427923"/>
    <w:rsid w:val="004B4313"/>
    <w:rsid w:val="004C417C"/>
    <w:rsid w:val="004C6195"/>
    <w:rsid w:val="004D7DCA"/>
    <w:rsid w:val="004E1A95"/>
    <w:rsid w:val="004F50FC"/>
    <w:rsid w:val="00502DC3"/>
    <w:rsid w:val="00517034"/>
    <w:rsid w:val="0053378E"/>
    <w:rsid w:val="0053679C"/>
    <w:rsid w:val="0055062A"/>
    <w:rsid w:val="00587A89"/>
    <w:rsid w:val="00590F57"/>
    <w:rsid w:val="005A7FCE"/>
    <w:rsid w:val="005E4B44"/>
    <w:rsid w:val="005E649B"/>
    <w:rsid w:val="005F2F8E"/>
    <w:rsid w:val="005F6DC0"/>
    <w:rsid w:val="00601CD7"/>
    <w:rsid w:val="00615E4A"/>
    <w:rsid w:val="00640C73"/>
    <w:rsid w:val="006435B6"/>
    <w:rsid w:val="00646615"/>
    <w:rsid w:val="00662626"/>
    <w:rsid w:val="00674D6E"/>
    <w:rsid w:val="00690E19"/>
    <w:rsid w:val="006936D4"/>
    <w:rsid w:val="006D4360"/>
    <w:rsid w:val="006E46B8"/>
    <w:rsid w:val="007073D1"/>
    <w:rsid w:val="00713909"/>
    <w:rsid w:val="00750F9C"/>
    <w:rsid w:val="00757BF8"/>
    <w:rsid w:val="0077553B"/>
    <w:rsid w:val="00783F02"/>
    <w:rsid w:val="00786A68"/>
    <w:rsid w:val="0079575C"/>
    <w:rsid w:val="007A0FB7"/>
    <w:rsid w:val="007A20BC"/>
    <w:rsid w:val="007C6767"/>
    <w:rsid w:val="007D6917"/>
    <w:rsid w:val="007E251A"/>
    <w:rsid w:val="0082011E"/>
    <w:rsid w:val="0082796F"/>
    <w:rsid w:val="0083039D"/>
    <w:rsid w:val="00831685"/>
    <w:rsid w:val="00834539"/>
    <w:rsid w:val="00891A46"/>
    <w:rsid w:val="008937D1"/>
    <w:rsid w:val="008C5EAD"/>
    <w:rsid w:val="008D3C9D"/>
    <w:rsid w:val="008D7716"/>
    <w:rsid w:val="008F6057"/>
    <w:rsid w:val="009630E1"/>
    <w:rsid w:val="00981674"/>
    <w:rsid w:val="00984341"/>
    <w:rsid w:val="009A1D3A"/>
    <w:rsid w:val="009A3F25"/>
    <w:rsid w:val="009B6E89"/>
    <w:rsid w:val="009C3532"/>
    <w:rsid w:val="00A0093B"/>
    <w:rsid w:val="00A30338"/>
    <w:rsid w:val="00A679CF"/>
    <w:rsid w:val="00A76DA5"/>
    <w:rsid w:val="00A94188"/>
    <w:rsid w:val="00A96274"/>
    <w:rsid w:val="00AB3E9F"/>
    <w:rsid w:val="00AD151B"/>
    <w:rsid w:val="00AD413C"/>
    <w:rsid w:val="00B11048"/>
    <w:rsid w:val="00B1661F"/>
    <w:rsid w:val="00B404B1"/>
    <w:rsid w:val="00B91C6A"/>
    <w:rsid w:val="00BA4E0B"/>
    <w:rsid w:val="00BA7AB2"/>
    <w:rsid w:val="00BC4321"/>
    <w:rsid w:val="00BD42BC"/>
    <w:rsid w:val="00BE4966"/>
    <w:rsid w:val="00BF2249"/>
    <w:rsid w:val="00C07118"/>
    <w:rsid w:val="00C13569"/>
    <w:rsid w:val="00C56949"/>
    <w:rsid w:val="00C571FE"/>
    <w:rsid w:val="00C726C4"/>
    <w:rsid w:val="00C847AB"/>
    <w:rsid w:val="00C93384"/>
    <w:rsid w:val="00CB5D45"/>
    <w:rsid w:val="00CC1676"/>
    <w:rsid w:val="00CC323C"/>
    <w:rsid w:val="00CE70E1"/>
    <w:rsid w:val="00CF1CA5"/>
    <w:rsid w:val="00D1763E"/>
    <w:rsid w:val="00D464BC"/>
    <w:rsid w:val="00D626ED"/>
    <w:rsid w:val="00D64D7F"/>
    <w:rsid w:val="00D70327"/>
    <w:rsid w:val="00D71023"/>
    <w:rsid w:val="00D86144"/>
    <w:rsid w:val="00D86959"/>
    <w:rsid w:val="00D87C22"/>
    <w:rsid w:val="00DC0306"/>
    <w:rsid w:val="00DD7C31"/>
    <w:rsid w:val="00E00FFD"/>
    <w:rsid w:val="00E33FED"/>
    <w:rsid w:val="00E50B6C"/>
    <w:rsid w:val="00E54857"/>
    <w:rsid w:val="00E5498E"/>
    <w:rsid w:val="00E8163D"/>
    <w:rsid w:val="00EF5F92"/>
    <w:rsid w:val="00EF6D0D"/>
    <w:rsid w:val="00F14D32"/>
    <w:rsid w:val="00F35DB0"/>
    <w:rsid w:val="00F825E1"/>
    <w:rsid w:val="00F96FB1"/>
    <w:rsid w:val="00FA1EBF"/>
    <w:rsid w:val="00FC69B2"/>
    <w:rsid w:val="00FD5894"/>
    <w:rsid w:val="00FE2E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0D63"/>
  <w15:docId w15:val="{C69DD798-DDA2-8F4C-892A-7EE9964C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097C"/>
    <w:pPr>
      <w:spacing w:line="264" w:lineRule="auto"/>
    </w:pPr>
    <w:rPr>
      <w:color w:val="414042"/>
      <w:sz w:val="20"/>
    </w:rPr>
  </w:style>
  <w:style w:type="paragraph" w:styleId="Heading1">
    <w:name w:val="heading 1"/>
    <w:basedOn w:val="Normal"/>
    <w:next w:val="Normal"/>
    <w:link w:val="Heading1Char"/>
    <w:uiPriority w:val="9"/>
    <w:qFormat/>
    <w:rsid w:val="00D86959"/>
    <w:pPr>
      <w:keepNext/>
      <w:keepLines/>
      <w:spacing w:after="480" w:line="240" w:lineRule="auto"/>
      <w:outlineLvl w:val="0"/>
    </w:pPr>
    <w:rPr>
      <w:rFonts w:asciiTheme="majorHAnsi" w:eastAsiaTheme="majorEastAsia" w:hAnsiTheme="majorHAnsi" w:cstheme="majorBidi"/>
      <w:b/>
      <w:bCs/>
      <w:color w:val="00A9CE" w:themeColor="accent1"/>
      <w:sz w:val="60"/>
      <w:szCs w:val="28"/>
    </w:rPr>
  </w:style>
  <w:style w:type="paragraph" w:styleId="Heading2">
    <w:name w:val="heading 2"/>
    <w:basedOn w:val="Normal"/>
    <w:next w:val="Normal"/>
    <w:link w:val="Heading2Char"/>
    <w:uiPriority w:val="9"/>
    <w:unhideWhenUsed/>
    <w:qFormat/>
    <w:rsid w:val="00D86959"/>
    <w:pPr>
      <w:keepNext/>
      <w:keepLines/>
      <w:spacing w:after="60" w:line="240" w:lineRule="auto"/>
      <w:outlineLvl w:val="1"/>
    </w:pPr>
    <w:rPr>
      <w:rFonts w:asciiTheme="majorHAnsi" w:eastAsiaTheme="majorEastAsia" w:hAnsiTheme="majorHAnsi" w:cstheme="majorBidi"/>
      <w:b/>
      <w:bCs/>
      <w:color w:val="00A9CE" w:themeColor="accent1"/>
      <w:sz w:val="44"/>
      <w:szCs w:val="26"/>
    </w:rPr>
  </w:style>
  <w:style w:type="paragraph" w:styleId="Heading3">
    <w:name w:val="heading 3"/>
    <w:basedOn w:val="Normal"/>
    <w:next w:val="Normal"/>
    <w:link w:val="Heading3Char"/>
    <w:uiPriority w:val="9"/>
    <w:unhideWhenUsed/>
    <w:qFormat/>
    <w:rsid w:val="00D86959"/>
    <w:pPr>
      <w:keepNext/>
      <w:keepLines/>
      <w:spacing w:after="60"/>
      <w:outlineLvl w:val="2"/>
    </w:pPr>
    <w:rPr>
      <w:rFonts w:asciiTheme="majorHAnsi" w:eastAsiaTheme="majorEastAsia" w:hAnsiTheme="majorHAnsi" w:cstheme="majorBidi"/>
      <w:b/>
      <w:bCs/>
      <w:color w:val="00A9CE" w:themeColor="accent1"/>
      <w:sz w:val="32"/>
    </w:rPr>
  </w:style>
  <w:style w:type="paragraph" w:styleId="Heading4">
    <w:name w:val="heading 4"/>
    <w:basedOn w:val="Normal"/>
    <w:next w:val="Normal"/>
    <w:link w:val="Heading4Char"/>
    <w:uiPriority w:val="9"/>
    <w:unhideWhenUsed/>
    <w:qFormat/>
    <w:rsid w:val="00D86959"/>
    <w:pPr>
      <w:keepNext/>
      <w:keepLines/>
      <w:spacing w:after="60"/>
      <w:outlineLvl w:val="3"/>
    </w:pPr>
    <w:rPr>
      <w:rFonts w:asciiTheme="majorHAnsi" w:eastAsiaTheme="majorEastAsia" w:hAnsiTheme="majorHAnsi" w:cstheme="majorBidi"/>
      <w:bCs/>
      <w:iCs/>
      <w:color w:val="00A9CE" w:themeColor="accent1"/>
      <w:sz w:val="28"/>
    </w:rPr>
  </w:style>
  <w:style w:type="paragraph" w:styleId="Heading5">
    <w:name w:val="heading 5"/>
    <w:basedOn w:val="Normal"/>
    <w:next w:val="Normal"/>
    <w:link w:val="Heading5Char"/>
    <w:uiPriority w:val="9"/>
    <w:unhideWhenUsed/>
    <w:qFormat/>
    <w:rsid w:val="00D86959"/>
    <w:pPr>
      <w:keepNext/>
      <w:keepLines/>
      <w:spacing w:after="60"/>
      <w:outlineLvl w:val="4"/>
    </w:pPr>
    <w:rPr>
      <w:rFonts w:asciiTheme="majorHAnsi" w:eastAsiaTheme="majorEastAsia" w:hAnsiTheme="majorHAnsi" w:cstheme="majorBidi"/>
      <w:color w:val="00A9CE"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959"/>
  </w:style>
  <w:style w:type="paragraph" w:styleId="Footer">
    <w:name w:val="footer"/>
    <w:basedOn w:val="Normal"/>
    <w:link w:val="FooterChar"/>
    <w:uiPriority w:val="99"/>
    <w:unhideWhenUsed/>
    <w:rsid w:val="00D86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959"/>
  </w:style>
  <w:style w:type="paragraph" w:styleId="BalloonText">
    <w:name w:val="Balloon Text"/>
    <w:basedOn w:val="Normal"/>
    <w:link w:val="BalloonTextChar"/>
    <w:uiPriority w:val="99"/>
    <w:semiHidden/>
    <w:unhideWhenUsed/>
    <w:rsid w:val="00D86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959"/>
    <w:rPr>
      <w:rFonts w:ascii="Tahoma" w:hAnsi="Tahoma" w:cs="Tahoma"/>
      <w:sz w:val="16"/>
      <w:szCs w:val="16"/>
    </w:rPr>
  </w:style>
  <w:style w:type="character" w:customStyle="1" w:styleId="Heading1Char">
    <w:name w:val="Heading 1 Char"/>
    <w:basedOn w:val="DefaultParagraphFont"/>
    <w:link w:val="Heading1"/>
    <w:uiPriority w:val="9"/>
    <w:rsid w:val="00D86959"/>
    <w:rPr>
      <w:rFonts w:asciiTheme="majorHAnsi" w:eastAsiaTheme="majorEastAsia" w:hAnsiTheme="majorHAnsi" w:cstheme="majorBidi"/>
      <w:b/>
      <w:bCs/>
      <w:color w:val="00A9CE" w:themeColor="accent1"/>
      <w:sz w:val="60"/>
      <w:szCs w:val="28"/>
    </w:rPr>
  </w:style>
  <w:style w:type="character" w:customStyle="1" w:styleId="Heading2Char">
    <w:name w:val="Heading 2 Char"/>
    <w:basedOn w:val="DefaultParagraphFont"/>
    <w:link w:val="Heading2"/>
    <w:uiPriority w:val="9"/>
    <w:rsid w:val="00D86959"/>
    <w:rPr>
      <w:rFonts w:asciiTheme="majorHAnsi" w:eastAsiaTheme="majorEastAsia" w:hAnsiTheme="majorHAnsi" w:cstheme="majorBidi"/>
      <w:b/>
      <w:bCs/>
      <w:color w:val="00A9CE" w:themeColor="accent1"/>
      <w:sz w:val="44"/>
      <w:szCs w:val="26"/>
    </w:rPr>
  </w:style>
  <w:style w:type="paragraph" w:customStyle="1" w:styleId="Default">
    <w:name w:val="Default"/>
    <w:rsid w:val="00D86959"/>
    <w:pPr>
      <w:autoSpaceDE w:val="0"/>
      <w:autoSpaceDN w:val="0"/>
      <w:adjustRightInd w:val="0"/>
      <w:spacing w:after="0" w:line="240" w:lineRule="auto"/>
    </w:pPr>
    <w:rPr>
      <w:rFonts w:ascii="Calibri" w:hAnsi="Calibri" w:cs="Calibri"/>
      <w:color w:val="000000"/>
      <w:sz w:val="24"/>
      <w:szCs w:val="24"/>
    </w:rPr>
  </w:style>
  <w:style w:type="paragraph" w:customStyle="1" w:styleId="Pa4">
    <w:name w:val="Pa4"/>
    <w:basedOn w:val="Default"/>
    <w:next w:val="Default"/>
    <w:uiPriority w:val="99"/>
    <w:rsid w:val="00D86959"/>
    <w:pPr>
      <w:spacing w:line="201" w:lineRule="atLeast"/>
    </w:pPr>
    <w:rPr>
      <w:rFonts w:cstheme="minorBidi"/>
      <w:color w:val="auto"/>
    </w:rPr>
  </w:style>
  <w:style w:type="character" w:customStyle="1" w:styleId="Heading3Char">
    <w:name w:val="Heading 3 Char"/>
    <w:basedOn w:val="DefaultParagraphFont"/>
    <w:link w:val="Heading3"/>
    <w:uiPriority w:val="9"/>
    <w:rsid w:val="00D86959"/>
    <w:rPr>
      <w:rFonts w:asciiTheme="majorHAnsi" w:eastAsiaTheme="majorEastAsia" w:hAnsiTheme="majorHAnsi" w:cstheme="majorBidi"/>
      <w:b/>
      <w:bCs/>
      <w:color w:val="00A9CE" w:themeColor="accent1"/>
      <w:sz w:val="32"/>
    </w:rPr>
  </w:style>
  <w:style w:type="paragraph" w:customStyle="1" w:styleId="Italic">
    <w:name w:val="Italic"/>
    <w:basedOn w:val="Normal"/>
    <w:qFormat/>
    <w:rsid w:val="00D64D7F"/>
    <w:pPr>
      <w:spacing w:before="100"/>
    </w:pPr>
    <w:rPr>
      <w:rFonts w:ascii="Georgia" w:hAnsi="Georgia"/>
      <w:i/>
      <w:color w:val="00A9CE" w:themeColor="accent1"/>
    </w:rPr>
  </w:style>
  <w:style w:type="character" w:customStyle="1" w:styleId="Heading4Char">
    <w:name w:val="Heading 4 Char"/>
    <w:basedOn w:val="DefaultParagraphFont"/>
    <w:link w:val="Heading4"/>
    <w:uiPriority w:val="9"/>
    <w:rsid w:val="00D86959"/>
    <w:rPr>
      <w:rFonts w:asciiTheme="majorHAnsi" w:eastAsiaTheme="majorEastAsia" w:hAnsiTheme="majorHAnsi" w:cstheme="majorBidi"/>
      <w:bCs/>
      <w:iCs/>
      <w:color w:val="00A9CE" w:themeColor="accent1"/>
      <w:sz w:val="28"/>
    </w:rPr>
  </w:style>
  <w:style w:type="character" w:customStyle="1" w:styleId="Heading5Char">
    <w:name w:val="Heading 5 Char"/>
    <w:basedOn w:val="DefaultParagraphFont"/>
    <w:link w:val="Heading5"/>
    <w:uiPriority w:val="9"/>
    <w:rsid w:val="00D86959"/>
    <w:rPr>
      <w:rFonts w:asciiTheme="majorHAnsi" w:eastAsiaTheme="majorEastAsia" w:hAnsiTheme="majorHAnsi" w:cstheme="majorBidi"/>
      <w:color w:val="00A9CE" w:themeColor="accent1"/>
      <w:sz w:val="24"/>
    </w:rPr>
  </w:style>
  <w:style w:type="paragraph" w:styleId="EndnoteText">
    <w:name w:val="endnote text"/>
    <w:basedOn w:val="Normal"/>
    <w:link w:val="EndnoteTextChar"/>
    <w:uiPriority w:val="99"/>
    <w:semiHidden/>
    <w:unhideWhenUsed/>
    <w:rsid w:val="00F35DB0"/>
    <w:pPr>
      <w:spacing w:after="0" w:line="240" w:lineRule="auto"/>
    </w:pPr>
    <w:rPr>
      <w:szCs w:val="20"/>
    </w:rPr>
  </w:style>
  <w:style w:type="character" w:customStyle="1" w:styleId="EndnoteTextChar">
    <w:name w:val="Endnote Text Char"/>
    <w:basedOn w:val="DefaultParagraphFont"/>
    <w:link w:val="EndnoteText"/>
    <w:uiPriority w:val="99"/>
    <w:semiHidden/>
    <w:rsid w:val="00F35DB0"/>
    <w:rPr>
      <w:sz w:val="20"/>
      <w:szCs w:val="20"/>
    </w:rPr>
  </w:style>
  <w:style w:type="character" w:styleId="EndnoteReference">
    <w:name w:val="endnote reference"/>
    <w:basedOn w:val="DefaultParagraphFont"/>
    <w:uiPriority w:val="99"/>
    <w:semiHidden/>
    <w:unhideWhenUsed/>
    <w:rsid w:val="00F35DB0"/>
    <w:rPr>
      <w:vertAlign w:val="superscript"/>
    </w:rPr>
  </w:style>
  <w:style w:type="paragraph" w:customStyle="1" w:styleId="Footnote">
    <w:name w:val="Foot note"/>
    <w:basedOn w:val="Default"/>
    <w:qFormat/>
    <w:rsid w:val="00F35DB0"/>
    <w:rPr>
      <w:rFonts w:asciiTheme="minorHAnsi" w:hAnsiTheme="minorHAnsi" w:cs="Myriad Pro"/>
      <w:color w:val="58595B" w:themeColor="accent2"/>
      <w:sz w:val="16"/>
      <w:szCs w:val="16"/>
    </w:rPr>
  </w:style>
  <w:style w:type="paragraph" w:styleId="FootnoteText">
    <w:name w:val="footnote text"/>
    <w:basedOn w:val="Normal"/>
    <w:link w:val="FootnoteTextChar"/>
    <w:uiPriority w:val="99"/>
    <w:semiHidden/>
    <w:unhideWhenUsed/>
    <w:rsid w:val="00B404B1"/>
    <w:pPr>
      <w:spacing w:after="0" w:line="240" w:lineRule="auto"/>
    </w:pPr>
    <w:rPr>
      <w:szCs w:val="20"/>
    </w:rPr>
  </w:style>
  <w:style w:type="character" w:customStyle="1" w:styleId="FootnoteTextChar">
    <w:name w:val="Footnote Text Char"/>
    <w:basedOn w:val="DefaultParagraphFont"/>
    <w:link w:val="FootnoteText"/>
    <w:uiPriority w:val="99"/>
    <w:semiHidden/>
    <w:rsid w:val="00B404B1"/>
    <w:rPr>
      <w:color w:val="58595B" w:themeColor="accent2"/>
      <w:sz w:val="20"/>
      <w:szCs w:val="20"/>
    </w:rPr>
  </w:style>
  <w:style w:type="character" w:styleId="FootnoteReference">
    <w:name w:val="footnote reference"/>
    <w:basedOn w:val="DefaultParagraphFont"/>
    <w:uiPriority w:val="99"/>
    <w:semiHidden/>
    <w:unhideWhenUsed/>
    <w:rsid w:val="00B404B1"/>
    <w:rPr>
      <w:vertAlign w:val="superscript"/>
    </w:rPr>
  </w:style>
  <w:style w:type="character" w:styleId="PlaceholderText">
    <w:name w:val="Placeholder Text"/>
    <w:basedOn w:val="DefaultParagraphFont"/>
    <w:uiPriority w:val="99"/>
    <w:semiHidden/>
    <w:rsid w:val="00190819"/>
    <w:rPr>
      <w:color w:val="808080"/>
    </w:rPr>
  </w:style>
  <w:style w:type="table" w:styleId="TableGrid">
    <w:name w:val="Table Grid"/>
    <w:basedOn w:val="TableNormal"/>
    <w:uiPriority w:val="59"/>
    <w:rsid w:val="00010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4E50"/>
    <w:rPr>
      <w:color w:val="00A9CE" w:themeColor="hyperlink"/>
      <w:u w:val="single"/>
    </w:rPr>
  </w:style>
  <w:style w:type="character" w:styleId="UnresolvedMention">
    <w:name w:val="Unresolved Mention"/>
    <w:basedOn w:val="DefaultParagraphFont"/>
    <w:uiPriority w:val="99"/>
    <w:rsid w:val="003B4E50"/>
    <w:rPr>
      <w:color w:val="605E5C"/>
      <w:shd w:val="clear" w:color="auto" w:fill="E1DFDD"/>
    </w:rPr>
  </w:style>
  <w:style w:type="paragraph" w:styleId="ListParagraph">
    <w:name w:val="List Paragraph"/>
    <w:basedOn w:val="Normal"/>
    <w:uiPriority w:val="34"/>
    <w:qFormat/>
    <w:rsid w:val="005E4B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260">
      <w:bodyDiv w:val="1"/>
      <w:marLeft w:val="0"/>
      <w:marRight w:val="0"/>
      <w:marTop w:val="0"/>
      <w:marBottom w:val="0"/>
      <w:divBdr>
        <w:top w:val="none" w:sz="0" w:space="0" w:color="auto"/>
        <w:left w:val="none" w:sz="0" w:space="0" w:color="auto"/>
        <w:bottom w:val="none" w:sz="0" w:space="0" w:color="auto"/>
        <w:right w:val="none" w:sz="0" w:space="0" w:color="auto"/>
      </w:divBdr>
    </w:div>
    <w:div w:id="157309773">
      <w:bodyDiv w:val="1"/>
      <w:marLeft w:val="0"/>
      <w:marRight w:val="0"/>
      <w:marTop w:val="0"/>
      <w:marBottom w:val="0"/>
      <w:divBdr>
        <w:top w:val="none" w:sz="0" w:space="0" w:color="auto"/>
        <w:left w:val="none" w:sz="0" w:space="0" w:color="auto"/>
        <w:bottom w:val="none" w:sz="0" w:space="0" w:color="auto"/>
        <w:right w:val="none" w:sz="0" w:space="0" w:color="auto"/>
      </w:divBdr>
    </w:div>
    <w:div w:id="169033494">
      <w:bodyDiv w:val="1"/>
      <w:marLeft w:val="0"/>
      <w:marRight w:val="0"/>
      <w:marTop w:val="0"/>
      <w:marBottom w:val="0"/>
      <w:divBdr>
        <w:top w:val="none" w:sz="0" w:space="0" w:color="auto"/>
        <w:left w:val="none" w:sz="0" w:space="0" w:color="auto"/>
        <w:bottom w:val="none" w:sz="0" w:space="0" w:color="auto"/>
        <w:right w:val="none" w:sz="0" w:space="0" w:color="auto"/>
      </w:divBdr>
    </w:div>
    <w:div w:id="271593274">
      <w:bodyDiv w:val="1"/>
      <w:marLeft w:val="0"/>
      <w:marRight w:val="0"/>
      <w:marTop w:val="0"/>
      <w:marBottom w:val="0"/>
      <w:divBdr>
        <w:top w:val="none" w:sz="0" w:space="0" w:color="auto"/>
        <w:left w:val="none" w:sz="0" w:space="0" w:color="auto"/>
        <w:bottom w:val="none" w:sz="0" w:space="0" w:color="auto"/>
        <w:right w:val="none" w:sz="0" w:space="0" w:color="auto"/>
      </w:divBdr>
    </w:div>
    <w:div w:id="372197687">
      <w:bodyDiv w:val="1"/>
      <w:marLeft w:val="0"/>
      <w:marRight w:val="0"/>
      <w:marTop w:val="0"/>
      <w:marBottom w:val="0"/>
      <w:divBdr>
        <w:top w:val="none" w:sz="0" w:space="0" w:color="auto"/>
        <w:left w:val="none" w:sz="0" w:space="0" w:color="auto"/>
        <w:bottom w:val="none" w:sz="0" w:space="0" w:color="auto"/>
        <w:right w:val="none" w:sz="0" w:space="0" w:color="auto"/>
      </w:divBdr>
    </w:div>
    <w:div w:id="605892875">
      <w:bodyDiv w:val="1"/>
      <w:marLeft w:val="0"/>
      <w:marRight w:val="0"/>
      <w:marTop w:val="0"/>
      <w:marBottom w:val="0"/>
      <w:divBdr>
        <w:top w:val="none" w:sz="0" w:space="0" w:color="auto"/>
        <w:left w:val="none" w:sz="0" w:space="0" w:color="auto"/>
        <w:bottom w:val="none" w:sz="0" w:space="0" w:color="auto"/>
        <w:right w:val="none" w:sz="0" w:space="0" w:color="auto"/>
      </w:divBdr>
      <w:divsChild>
        <w:div w:id="549652905">
          <w:marLeft w:val="446"/>
          <w:marRight w:val="0"/>
          <w:marTop w:val="200"/>
          <w:marBottom w:val="0"/>
          <w:divBdr>
            <w:top w:val="none" w:sz="0" w:space="0" w:color="auto"/>
            <w:left w:val="none" w:sz="0" w:space="0" w:color="auto"/>
            <w:bottom w:val="none" w:sz="0" w:space="0" w:color="auto"/>
            <w:right w:val="none" w:sz="0" w:space="0" w:color="auto"/>
          </w:divBdr>
        </w:div>
      </w:divsChild>
    </w:div>
    <w:div w:id="675503288">
      <w:bodyDiv w:val="1"/>
      <w:marLeft w:val="0"/>
      <w:marRight w:val="0"/>
      <w:marTop w:val="0"/>
      <w:marBottom w:val="0"/>
      <w:divBdr>
        <w:top w:val="none" w:sz="0" w:space="0" w:color="auto"/>
        <w:left w:val="none" w:sz="0" w:space="0" w:color="auto"/>
        <w:bottom w:val="none" w:sz="0" w:space="0" w:color="auto"/>
        <w:right w:val="none" w:sz="0" w:space="0" w:color="auto"/>
      </w:divBdr>
    </w:div>
    <w:div w:id="754666746">
      <w:bodyDiv w:val="1"/>
      <w:marLeft w:val="0"/>
      <w:marRight w:val="0"/>
      <w:marTop w:val="0"/>
      <w:marBottom w:val="0"/>
      <w:divBdr>
        <w:top w:val="none" w:sz="0" w:space="0" w:color="auto"/>
        <w:left w:val="none" w:sz="0" w:space="0" w:color="auto"/>
        <w:bottom w:val="none" w:sz="0" w:space="0" w:color="auto"/>
        <w:right w:val="none" w:sz="0" w:space="0" w:color="auto"/>
      </w:divBdr>
    </w:div>
    <w:div w:id="1015494083">
      <w:bodyDiv w:val="1"/>
      <w:marLeft w:val="0"/>
      <w:marRight w:val="0"/>
      <w:marTop w:val="0"/>
      <w:marBottom w:val="0"/>
      <w:divBdr>
        <w:top w:val="none" w:sz="0" w:space="0" w:color="auto"/>
        <w:left w:val="none" w:sz="0" w:space="0" w:color="auto"/>
        <w:bottom w:val="none" w:sz="0" w:space="0" w:color="auto"/>
        <w:right w:val="none" w:sz="0" w:space="0" w:color="auto"/>
      </w:divBdr>
      <w:divsChild>
        <w:div w:id="1628244551">
          <w:marLeft w:val="0"/>
          <w:marRight w:val="0"/>
          <w:marTop w:val="0"/>
          <w:marBottom w:val="0"/>
          <w:divBdr>
            <w:top w:val="none" w:sz="0" w:space="0" w:color="auto"/>
            <w:left w:val="none" w:sz="0" w:space="0" w:color="auto"/>
            <w:bottom w:val="none" w:sz="0" w:space="0" w:color="auto"/>
            <w:right w:val="none" w:sz="0" w:space="0" w:color="auto"/>
          </w:divBdr>
          <w:divsChild>
            <w:div w:id="678312412">
              <w:marLeft w:val="0"/>
              <w:marRight w:val="0"/>
              <w:marTop w:val="0"/>
              <w:marBottom w:val="0"/>
              <w:divBdr>
                <w:top w:val="none" w:sz="0" w:space="0" w:color="auto"/>
                <w:left w:val="none" w:sz="0" w:space="0" w:color="auto"/>
                <w:bottom w:val="none" w:sz="0" w:space="0" w:color="auto"/>
                <w:right w:val="none" w:sz="0" w:space="0" w:color="auto"/>
              </w:divBdr>
            </w:div>
            <w:div w:id="79496430">
              <w:marLeft w:val="0"/>
              <w:marRight w:val="0"/>
              <w:marTop w:val="0"/>
              <w:marBottom w:val="0"/>
              <w:divBdr>
                <w:top w:val="none" w:sz="0" w:space="0" w:color="auto"/>
                <w:left w:val="none" w:sz="0" w:space="0" w:color="auto"/>
                <w:bottom w:val="none" w:sz="0" w:space="0" w:color="auto"/>
                <w:right w:val="none" w:sz="0" w:space="0" w:color="auto"/>
              </w:divBdr>
            </w:div>
            <w:div w:id="1896113389">
              <w:marLeft w:val="0"/>
              <w:marRight w:val="0"/>
              <w:marTop w:val="0"/>
              <w:marBottom w:val="0"/>
              <w:divBdr>
                <w:top w:val="none" w:sz="0" w:space="0" w:color="auto"/>
                <w:left w:val="none" w:sz="0" w:space="0" w:color="auto"/>
                <w:bottom w:val="none" w:sz="0" w:space="0" w:color="auto"/>
                <w:right w:val="none" w:sz="0" w:space="0" w:color="auto"/>
              </w:divBdr>
            </w:div>
            <w:div w:id="2110852204">
              <w:marLeft w:val="0"/>
              <w:marRight w:val="0"/>
              <w:marTop w:val="0"/>
              <w:marBottom w:val="0"/>
              <w:divBdr>
                <w:top w:val="none" w:sz="0" w:space="0" w:color="auto"/>
                <w:left w:val="none" w:sz="0" w:space="0" w:color="auto"/>
                <w:bottom w:val="none" w:sz="0" w:space="0" w:color="auto"/>
                <w:right w:val="none" w:sz="0" w:space="0" w:color="auto"/>
              </w:divBdr>
            </w:div>
            <w:div w:id="814570498">
              <w:marLeft w:val="0"/>
              <w:marRight w:val="0"/>
              <w:marTop w:val="0"/>
              <w:marBottom w:val="0"/>
              <w:divBdr>
                <w:top w:val="none" w:sz="0" w:space="0" w:color="auto"/>
                <w:left w:val="none" w:sz="0" w:space="0" w:color="auto"/>
                <w:bottom w:val="none" w:sz="0" w:space="0" w:color="auto"/>
                <w:right w:val="none" w:sz="0" w:space="0" w:color="auto"/>
              </w:divBdr>
            </w:div>
            <w:div w:id="1731539871">
              <w:marLeft w:val="0"/>
              <w:marRight w:val="0"/>
              <w:marTop w:val="0"/>
              <w:marBottom w:val="0"/>
              <w:divBdr>
                <w:top w:val="none" w:sz="0" w:space="0" w:color="auto"/>
                <w:left w:val="none" w:sz="0" w:space="0" w:color="auto"/>
                <w:bottom w:val="none" w:sz="0" w:space="0" w:color="auto"/>
                <w:right w:val="none" w:sz="0" w:space="0" w:color="auto"/>
              </w:divBdr>
            </w:div>
            <w:div w:id="1404987959">
              <w:marLeft w:val="0"/>
              <w:marRight w:val="0"/>
              <w:marTop w:val="0"/>
              <w:marBottom w:val="0"/>
              <w:divBdr>
                <w:top w:val="none" w:sz="0" w:space="0" w:color="auto"/>
                <w:left w:val="none" w:sz="0" w:space="0" w:color="auto"/>
                <w:bottom w:val="none" w:sz="0" w:space="0" w:color="auto"/>
                <w:right w:val="none" w:sz="0" w:space="0" w:color="auto"/>
              </w:divBdr>
            </w:div>
          </w:divsChild>
        </w:div>
        <w:div w:id="1605530924">
          <w:marLeft w:val="0"/>
          <w:marRight w:val="0"/>
          <w:marTop w:val="0"/>
          <w:marBottom w:val="0"/>
          <w:divBdr>
            <w:top w:val="none" w:sz="0" w:space="0" w:color="auto"/>
            <w:left w:val="none" w:sz="0" w:space="0" w:color="auto"/>
            <w:bottom w:val="none" w:sz="0" w:space="0" w:color="auto"/>
            <w:right w:val="none" w:sz="0" w:space="0" w:color="auto"/>
          </w:divBdr>
          <w:divsChild>
            <w:div w:id="1670256560">
              <w:marLeft w:val="0"/>
              <w:marRight w:val="0"/>
              <w:marTop w:val="0"/>
              <w:marBottom w:val="0"/>
              <w:divBdr>
                <w:top w:val="none" w:sz="0" w:space="0" w:color="auto"/>
                <w:left w:val="none" w:sz="0" w:space="0" w:color="auto"/>
                <w:bottom w:val="none" w:sz="0" w:space="0" w:color="auto"/>
                <w:right w:val="none" w:sz="0" w:space="0" w:color="auto"/>
              </w:divBdr>
            </w:div>
            <w:div w:id="193201026">
              <w:marLeft w:val="0"/>
              <w:marRight w:val="0"/>
              <w:marTop w:val="0"/>
              <w:marBottom w:val="0"/>
              <w:divBdr>
                <w:top w:val="none" w:sz="0" w:space="0" w:color="auto"/>
                <w:left w:val="none" w:sz="0" w:space="0" w:color="auto"/>
                <w:bottom w:val="none" w:sz="0" w:space="0" w:color="auto"/>
                <w:right w:val="none" w:sz="0" w:space="0" w:color="auto"/>
              </w:divBdr>
            </w:div>
            <w:div w:id="380447573">
              <w:marLeft w:val="0"/>
              <w:marRight w:val="0"/>
              <w:marTop w:val="0"/>
              <w:marBottom w:val="0"/>
              <w:divBdr>
                <w:top w:val="none" w:sz="0" w:space="0" w:color="auto"/>
                <w:left w:val="none" w:sz="0" w:space="0" w:color="auto"/>
                <w:bottom w:val="none" w:sz="0" w:space="0" w:color="auto"/>
                <w:right w:val="none" w:sz="0" w:space="0" w:color="auto"/>
              </w:divBdr>
            </w:div>
            <w:div w:id="31343125">
              <w:marLeft w:val="0"/>
              <w:marRight w:val="0"/>
              <w:marTop w:val="0"/>
              <w:marBottom w:val="0"/>
              <w:divBdr>
                <w:top w:val="none" w:sz="0" w:space="0" w:color="auto"/>
                <w:left w:val="none" w:sz="0" w:space="0" w:color="auto"/>
                <w:bottom w:val="none" w:sz="0" w:space="0" w:color="auto"/>
                <w:right w:val="none" w:sz="0" w:space="0" w:color="auto"/>
              </w:divBdr>
            </w:div>
            <w:div w:id="2083142707">
              <w:marLeft w:val="0"/>
              <w:marRight w:val="0"/>
              <w:marTop w:val="0"/>
              <w:marBottom w:val="0"/>
              <w:divBdr>
                <w:top w:val="none" w:sz="0" w:space="0" w:color="auto"/>
                <w:left w:val="none" w:sz="0" w:space="0" w:color="auto"/>
                <w:bottom w:val="none" w:sz="0" w:space="0" w:color="auto"/>
                <w:right w:val="none" w:sz="0" w:space="0" w:color="auto"/>
              </w:divBdr>
            </w:div>
            <w:div w:id="20909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43010">
      <w:bodyDiv w:val="1"/>
      <w:marLeft w:val="0"/>
      <w:marRight w:val="0"/>
      <w:marTop w:val="0"/>
      <w:marBottom w:val="0"/>
      <w:divBdr>
        <w:top w:val="none" w:sz="0" w:space="0" w:color="auto"/>
        <w:left w:val="none" w:sz="0" w:space="0" w:color="auto"/>
        <w:bottom w:val="none" w:sz="0" w:space="0" w:color="auto"/>
        <w:right w:val="none" w:sz="0" w:space="0" w:color="auto"/>
      </w:divBdr>
    </w:div>
    <w:div w:id="136101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6209D-2BAE-4244-9A12-C6D29FBE64A0}">
  <ds:schemaRefs>
    <ds:schemaRef ds:uri="http://schemas.openxmlformats.org/officeDocument/2006/bibliography"/>
  </ds:schemaRefs>
</ds:datastoreItem>
</file>

<file path=docMetadata/LabelInfo.xml><?xml version="1.0" encoding="utf-8"?>
<clbl:labelList xmlns:clbl="http://schemas.microsoft.com/office/2020/mipLabelMetadata">
  <clbl:label id="{bf6fef03-d487-4433-8e43-6b81c0a1b7be}" enabled="1" method="Standard" siteId="{1daf5147-a543-4707-a2fb-2acf0b2a3936}" removed="0"/>
</clbl:labelList>
</file>

<file path=docProps/app.xml><?xml version="1.0" encoding="utf-8"?>
<Properties xmlns="http://schemas.openxmlformats.org/officeDocument/2006/extended-properties" xmlns:vt="http://schemas.openxmlformats.org/officeDocument/2006/docPropsVTypes">
  <Template>Normal</Template>
  <TotalTime>187</TotalTime>
  <Pages>4</Pages>
  <Words>2413</Words>
  <Characters>10477</Characters>
  <Application>Microsoft Office Word</Application>
  <DocSecurity>0</DocSecurity>
  <Lines>243</Lines>
  <Paragraphs>263</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Jesse.Barrett</cp:lastModifiedBy>
  <cp:revision>30</cp:revision>
  <cp:lastPrinted>2025-05-20T05:52:00Z</cp:lastPrinted>
  <dcterms:created xsi:type="dcterms:W3CDTF">2026-09-16T01:57:00Z</dcterms:created>
  <dcterms:modified xsi:type="dcterms:W3CDTF">2026-09-28T03:22:00Z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2025-05-16T04:26:34Z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f8370b9e-6d1d-4938-a80c-a59a04eeb2b1</vt:lpwstr>
  </property>
  <property fmtid="{D5CDD505-2E9C-101B-9397-08002B2CF9AE}" pid="8" name="MSIP_Label_bf6fef03-d487-4433-8e43-6b81c0a1b7be_ContentBits">
    <vt:lpwstr>0</vt:lpwstr>
  </property>
  <property fmtid="{D5CDD505-2E9C-101B-9397-08002B2CF9AE}" pid="9" name="MSIP_Label_bf6fef03-d487-4433-8e43-6b81c0a1b7be_Tag">
    <vt:lpwstr>10, 3, 0, 1</vt:lpwstr>
  </property>
</Properties>
</file>