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92AC" w14:textId="020969E8" w:rsidR="006753EE" w:rsidRPr="006753EE" w:rsidRDefault="006753EE" w:rsidP="006753EE">
      <w:pPr>
        <w:spacing w:line="360" w:lineRule="auto"/>
        <w:rPr>
          <w:rFonts w:cstheme="minorHAnsi"/>
          <w:b/>
          <w:color w:val="000000" w:themeColor="text1"/>
          <w:sz w:val="22"/>
          <w:szCs w:val="22"/>
        </w:rPr>
      </w:pPr>
      <w:r w:rsidRPr="006753EE">
        <w:rPr>
          <w:rFonts w:cstheme="minorHAnsi"/>
          <w:b/>
          <w:sz w:val="22"/>
          <w:szCs w:val="22"/>
        </w:rPr>
        <w:t>Georgia Otter u</w:t>
      </w:r>
      <w:r w:rsidRPr="006753EE">
        <w:rPr>
          <w:rFonts w:cstheme="minorHAnsi"/>
          <w:b/>
          <w:color w:val="000000" w:themeColor="text1"/>
          <w:sz w:val="22"/>
          <w:szCs w:val="22"/>
        </w:rPr>
        <w:t>3211700</w:t>
      </w:r>
    </w:p>
    <w:p w14:paraId="07709BAF" w14:textId="0DD82D3E" w:rsidR="00247FD8" w:rsidRPr="00247FD8" w:rsidRDefault="00247FD8" w:rsidP="00556452">
      <w:pPr>
        <w:spacing w:line="360" w:lineRule="auto"/>
        <w:jc w:val="center"/>
        <w:rPr>
          <w:rFonts w:cstheme="minorHAnsi"/>
          <w:b/>
          <w:sz w:val="22"/>
          <w:szCs w:val="22"/>
        </w:rPr>
      </w:pPr>
      <w:r w:rsidRPr="00247FD8">
        <w:rPr>
          <w:rFonts w:cstheme="minorHAnsi"/>
          <w:b/>
          <w:sz w:val="22"/>
          <w:szCs w:val="22"/>
        </w:rPr>
        <w:t>Prioritising the Health of Women with Gestational Diabetes Mellitus</w:t>
      </w:r>
    </w:p>
    <w:p w14:paraId="06113742" w14:textId="77777777" w:rsidR="00247FD8" w:rsidRPr="00247FD8" w:rsidRDefault="00247FD8" w:rsidP="004615F3">
      <w:pPr>
        <w:spacing w:line="360" w:lineRule="auto"/>
        <w:ind w:firstLine="720"/>
        <w:rPr>
          <w:rFonts w:cstheme="minorHAnsi"/>
          <w:sz w:val="22"/>
          <w:szCs w:val="22"/>
        </w:rPr>
      </w:pPr>
      <w:r w:rsidRPr="00247FD8">
        <w:rPr>
          <w:rFonts w:cstheme="minorHAnsi"/>
          <w:sz w:val="22"/>
          <w:szCs w:val="22"/>
        </w:rPr>
        <w:t xml:space="preserve">Gestational Diabetes Mellitus is a highly reported health condition occurring during pregnancy with Australian statistics estimating a 15% prevalence. Higher rates of adverse antenatal, intrapartum, and postnatal outcomes, as well as lower rates of breastfeeding are reported. These adverse outcomes greatly increase the risk of mothers and infants developing long-term health complications, including Type 2 Diabetes Mellitus. </w:t>
      </w:r>
    </w:p>
    <w:p w14:paraId="5D8198AB" w14:textId="77777777" w:rsidR="00247FD8" w:rsidRPr="00247FD8" w:rsidRDefault="00247FD8" w:rsidP="004615F3">
      <w:pPr>
        <w:spacing w:line="360" w:lineRule="auto"/>
        <w:ind w:firstLine="720"/>
        <w:rPr>
          <w:rFonts w:cstheme="minorHAnsi"/>
          <w:sz w:val="22"/>
          <w:szCs w:val="22"/>
        </w:rPr>
      </w:pPr>
      <w:r w:rsidRPr="00247FD8">
        <w:rPr>
          <w:rFonts w:cstheme="minorHAnsi"/>
          <w:sz w:val="22"/>
          <w:szCs w:val="22"/>
        </w:rPr>
        <w:t xml:space="preserve">Research identifies the significant influence midwifery-led models of care have on optimising pregnancy, intrapartum, postnatal, and breastfeeding outcomes. However, access is often inequitably limited by hospital policy to well, low risk women. Women with any complexity experience a biomedical model, decreased midwifery support, and poorer outcomes. </w:t>
      </w:r>
    </w:p>
    <w:p w14:paraId="4FCAD314" w14:textId="77777777" w:rsidR="00247FD8" w:rsidRPr="00247FD8" w:rsidRDefault="00247FD8" w:rsidP="004615F3">
      <w:pPr>
        <w:spacing w:line="360" w:lineRule="auto"/>
        <w:ind w:firstLine="720"/>
        <w:rPr>
          <w:rFonts w:cstheme="minorHAnsi"/>
          <w:sz w:val="22"/>
          <w:szCs w:val="22"/>
        </w:rPr>
      </w:pPr>
      <w:r w:rsidRPr="00247FD8">
        <w:rPr>
          <w:rFonts w:cstheme="minorHAnsi"/>
          <w:sz w:val="22"/>
          <w:szCs w:val="22"/>
        </w:rPr>
        <w:t xml:space="preserve">This policy seeks to address that inequity and maximise the potential for optimal outcomes for women with Gestational Diabetes Mellitus. Upon diagnosis women will be transferred to a midwifery-led continuity of care model. Antenatal, intrapartum, and postnatal care will be provided by a known primary midwife, or team of rostered midwives, working within the full scope of midwifery practice with additional professional development in this condition. This service will act as a fulcrum, connecting and engaging women with obstetric, endocrinological, and dietetic services where needed. Six weeks of postnatal care will ensure a high uptake of a glucose tolerance test, to inform future care provision. </w:t>
      </w:r>
    </w:p>
    <w:p w14:paraId="331082E1" w14:textId="77777777" w:rsidR="00247FD8" w:rsidRPr="00247FD8" w:rsidRDefault="00247FD8" w:rsidP="004615F3">
      <w:pPr>
        <w:spacing w:line="360" w:lineRule="auto"/>
        <w:ind w:firstLine="720"/>
        <w:rPr>
          <w:rFonts w:cstheme="minorHAnsi"/>
          <w:sz w:val="22"/>
          <w:szCs w:val="22"/>
        </w:rPr>
      </w:pPr>
      <w:r w:rsidRPr="00247FD8">
        <w:rPr>
          <w:rFonts w:cstheme="minorHAnsi"/>
          <w:sz w:val="22"/>
          <w:szCs w:val="22"/>
        </w:rPr>
        <w:t xml:space="preserve">Success will be evaluated by collecting quantitative data on pregnancy, and birth outcomes, as well as qualitative data on women’s experiences. This service has the potential to promote greater public health outcomes for mother infant dyads in this cohort. </w:t>
      </w:r>
    </w:p>
    <w:p w14:paraId="1B79B8B3" w14:textId="77777777" w:rsidR="00247FD8" w:rsidRPr="00247FD8" w:rsidRDefault="00247FD8" w:rsidP="004615F3">
      <w:pPr>
        <w:spacing w:line="360" w:lineRule="auto"/>
        <w:rPr>
          <w:rFonts w:cstheme="minorHAnsi"/>
          <w:sz w:val="22"/>
          <w:szCs w:val="22"/>
        </w:rPr>
      </w:pPr>
    </w:p>
    <w:p w14:paraId="27AF5F08" w14:textId="77777777" w:rsidR="00247FD8" w:rsidRPr="00247FD8" w:rsidRDefault="00247FD8" w:rsidP="004615F3">
      <w:pPr>
        <w:spacing w:line="360" w:lineRule="auto"/>
        <w:rPr>
          <w:rFonts w:cstheme="minorHAnsi"/>
          <w:sz w:val="22"/>
          <w:szCs w:val="22"/>
        </w:rPr>
      </w:pPr>
      <w:r w:rsidRPr="00247FD8">
        <w:rPr>
          <w:rFonts w:cstheme="minorHAnsi"/>
          <w:sz w:val="22"/>
          <w:szCs w:val="22"/>
        </w:rPr>
        <w:br w:type="page"/>
      </w:r>
    </w:p>
    <w:p w14:paraId="25D80D8A" w14:textId="6939F8D0" w:rsidR="00247FD8" w:rsidRPr="00247FD8" w:rsidRDefault="00247FD8" w:rsidP="006753EE">
      <w:pPr>
        <w:rPr>
          <w:rFonts w:cstheme="minorHAnsi"/>
          <w:b/>
          <w:bCs/>
          <w:sz w:val="22"/>
          <w:szCs w:val="22"/>
        </w:rPr>
      </w:pPr>
      <w:r w:rsidRPr="00247FD8">
        <w:rPr>
          <w:rFonts w:cstheme="minorHAnsi"/>
          <w:b/>
          <w:bCs/>
          <w:noProof/>
          <w:sz w:val="22"/>
          <w:szCs w:val="22"/>
        </w:rPr>
        <w:lastRenderedPageBreak/>
        <w:t>References</w:t>
      </w:r>
      <w:r w:rsidR="006753EE">
        <w:rPr>
          <w:rFonts w:cstheme="minorHAnsi"/>
          <w:b/>
          <w:bCs/>
          <w:noProof/>
          <w:sz w:val="22"/>
          <w:szCs w:val="22"/>
        </w:rPr>
        <w:t>:</w:t>
      </w:r>
    </w:p>
    <w:p w14:paraId="6C8C4099" w14:textId="77777777" w:rsidR="00247FD8" w:rsidRPr="00247FD8" w:rsidRDefault="00247FD8" w:rsidP="00E91173">
      <w:pPr>
        <w:pStyle w:val="EndNoteBibliography"/>
        <w:ind w:left="720" w:hanging="720"/>
        <w:rPr>
          <w:noProof/>
          <w:sz w:val="22"/>
          <w:szCs w:val="22"/>
        </w:rPr>
      </w:pPr>
      <w:r w:rsidRPr="00247FD8">
        <w:rPr>
          <w:noProof/>
          <w:sz w:val="22"/>
          <w:szCs w:val="22"/>
        </w:rPr>
        <w:t xml:space="preserve">Australian Institute of Health and Welfare. (2019). </w:t>
      </w:r>
      <w:r w:rsidRPr="00247FD8">
        <w:rPr>
          <w:i/>
          <w:noProof/>
          <w:sz w:val="22"/>
          <w:szCs w:val="22"/>
        </w:rPr>
        <w:t>Incidence of gestational diabetes in Australia</w:t>
      </w:r>
      <w:r w:rsidRPr="00247FD8">
        <w:rPr>
          <w:noProof/>
          <w:sz w:val="22"/>
          <w:szCs w:val="22"/>
        </w:rPr>
        <w:t>. www.aihw.gov.au/</w:t>
      </w:r>
    </w:p>
    <w:p w14:paraId="5B9719C7" w14:textId="77777777" w:rsidR="00247FD8" w:rsidRPr="00247FD8" w:rsidRDefault="00247FD8" w:rsidP="00E91173">
      <w:pPr>
        <w:pStyle w:val="EndNoteBibliography"/>
        <w:ind w:left="720" w:hanging="720"/>
        <w:rPr>
          <w:noProof/>
          <w:sz w:val="22"/>
          <w:szCs w:val="22"/>
        </w:rPr>
      </w:pPr>
      <w:r w:rsidRPr="00247FD8">
        <w:rPr>
          <w:noProof/>
          <w:sz w:val="22"/>
          <w:szCs w:val="22"/>
        </w:rPr>
        <w:t xml:space="preserve">Blixt, I., Johansson, M., Hildingsson, I., Papoutsi, Z., &amp; Rubertsson, C. (2019). Women's advice to healthcare professionals regarding breastfeeding: "offer sensitive individualized breastfeeding support"- an interview study. </w:t>
      </w:r>
      <w:r w:rsidRPr="00247FD8">
        <w:rPr>
          <w:i/>
          <w:noProof/>
          <w:sz w:val="22"/>
          <w:szCs w:val="22"/>
        </w:rPr>
        <w:t>International Breastfeeding Journal, 14</w:t>
      </w:r>
      <w:r w:rsidRPr="00247FD8">
        <w:rPr>
          <w:noProof/>
          <w:sz w:val="22"/>
          <w:szCs w:val="22"/>
        </w:rPr>
        <w:t xml:space="preserve">(1), 1-12. https://doi.org/10.1186/s13006-019-0247-4 </w:t>
      </w:r>
    </w:p>
    <w:p w14:paraId="4EC4CC39" w14:textId="77777777" w:rsidR="00247FD8" w:rsidRPr="00247FD8" w:rsidRDefault="00247FD8" w:rsidP="00E91173">
      <w:pPr>
        <w:pStyle w:val="EndNoteBibliography"/>
        <w:ind w:left="720" w:hanging="720"/>
        <w:rPr>
          <w:noProof/>
          <w:sz w:val="22"/>
          <w:szCs w:val="22"/>
        </w:rPr>
      </w:pPr>
      <w:r w:rsidRPr="00247FD8">
        <w:rPr>
          <w:noProof/>
          <w:sz w:val="22"/>
          <w:szCs w:val="22"/>
        </w:rPr>
        <w:t xml:space="preserve">Bohren, M. A., Hofmeyr, G. J., Sakala, C., Fukuzawa, R. K., Cuthbert, A., &amp; Bohren, M. A. (2017). Continuous support for women during childbirth. </w:t>
      </w:r>
      <w:r w:rsidRPr="00247FD8">
        <w:rPr>
          <w:i/>
          <w:noProof/>
          <w:sz w:val="22"/>
          <w:szCs w:val="22"/>
        </w:rPr>
        <w:t>Cochrane database of systematic reviews, 2017</w:t>
      </w:r>
      <w:r w:rsidRPr="00247FD8">
        <w:rPr>
          <w:noProof/>
          <w:sz w:val="22"/>
          <w:szCs w:val="22"/>
        </w:rPr>
        <w:t xml:space="preserve">(8), CD003766-CD003766. https://doi.org/10.1002/14651858.CD003766.pub6 </w:t>
      </w:r>
    </w:p>
    <w:p w14:paraId="6EDB73E1" w14:textId="77777777" w:rsidR="00247FD8" w:rsidRPr="00247FD8" w:rsidRDefault="00247FD8" w:rsidP="00E91173">
      <w:pPr>
        <w:pStyle w:val="EndNoteBibliography"/>
        <w:ind w:left="720" w:hanging="720"/>
        <w:rPr>
          <w:noProof/>
          <w:sz w:val="22"/>
          <w:szCs w:val="22"/>
        </w:rPr>
      </w:pPr>
      <w:r w:rsidRPr="00247FD8">
        <w:rPr>
          <w:noProof/>
          <w:sz w:val="22"/>
          <w:szCs w:val="22"/>
        </w:rPr>
        <w:t xml:space="preserve">Callander, E. J., Slavin, V., Gamble, J., Creedy, D. K., &amp; Brittain, H. (2021). Cost-effectiveness of public caseload midwifery compared to standard care in an Australian setting: a pragmatic analysis to inform service delivery. </w:t>
      </w:r>
      <w:r w:rsidRPr="00247FD8">
        <w:rPr>
          <w:i/>
          <w:noProof/>
          <w:sz w:val="22"/>
          <w:szCs w:val="22"/>
        </w:rPr>
        <w:t>International Journal for Quality in Health Care, 33</w:t>
      </w:r>
      <w:r w:rsidRPr="00247FD8">
        <w:rPr>
          <w:noProof/>
          <w:sz w:val="22"/>
          <w:szCs w:val="22"/>
        </w:rPr>
        <w:t xml:space="preserve">(2). https://doi.org/10.1093/intqhc/mzab084 </w:t>
      </w:r>
    </w:p>
    <w:p w14:paraId="73F98262" w14:textId="28A13390" w:rsidR="00247FD8" w:rsidRPr="00247FD8" w:rsidRDefault="00247FD8" w:rsidP="00E91173">
      <w:pPr>
        <w:pStyle w:val="EndNoteBibliography"/>
        <w:ind w:left="720" w:hanging="720"/>
        <w:rPr>
          <w:noProof/>
          <w:sz w:val="22"/>
          <w:szCs w:val="22"/>
        </w:rPr>
      </w:pPr>
      <w:r w:rsidRPr="00247FD8">
        <w:rPr>
          <w:noProof/>
          <w:sz w:val="22"/>
          <w:szCs w:val="22"/>
        </w:rPr>
        <w:t xml:space="preserve">Chertok, I. R. A., &amp; Sherby, E. (2016). Breastfeeding </w:t>
      </w:r>
      <w:r w:rsidR="006753EE">
        <w:rPr>
          <w:noProof/>
          <w:sz w:val="22"/>
          <w:szCs w:val="22"/>
        </w:rPr>
        <w:t>s</w:t>
      </w:r>
      <w:r w:rsidRPr="00247FD8">
        <w:rPr>
          <w:noProof/>
          <w:sz w:val="22"/>
          <w:szCs w:val="22"/>
        </w:rPr>
        <w:t xml:space="preserve">elf-efficacy of </w:t>
      </w:r>
      <w:r w:rsidR="006753EE">
        <w:rPr>
          <w:noProof/>
          <w:sz w:val="22"/>
          <w:szCs w:val="22"/>
        </w:rPr>
        <w:t>w</w:t>
      </w:r>
      <w:r w:rsidRPr="00247FD8">
        <w:rPr>
          <w:noProof/>
          <w:sz w:val="22"/>
          <w:szCs w:val="22"/>
        </w:rPr>
        <w:t xml:space="preserve">omen </w:t>
      </w:r>
      <w:r w:rsidR="006753EE">
        <w:rPr>
          <w:noProof/>
          <w:sz w:val="22"/>
          <w:szCs w:val="22"/>
        </w:rPr>
        <w:t>w</w:t>
      </w:r>
      <w:r w:rsidRPr="00247FD8">
        <w:rPr>
          <w:noProof/>
          <w:sz w:val="22"/>
          <w:szCs w:val="22"/>
        </w:rPr>
        <w:t xml:space="preserve">ith and </w:t>
      </w:r>
      <w:r w:rsidR="006753EE">
        <w:rPr>
          <w:noProof/>
          <w:sz w:val="22"/>
          <w:szCs w:val="22"/>
        </w:rPr>
        <w:t>w</w:t>
      </w:r>
      <w:r w:rsidRPr="00247FD8">
        <w:rPr>
          <w:noProof/>
          <w:sz w:val="22"/>
          <w:szCs w:val="22"/>
        </w:rPr>
        <w:t xml:space="preserve">ithout </w:t>
      </w:r>
      <w:r w:rsidR="006753EE">
        <w:rPr>
          <w:noProof/>
          <w:sz w:val="22"/>
          <w:szCs w:val="22"/>
        </w:rPr>
        <w:t>g</w:t>
      </w:r>
      <w:r w:rsidRPr="00247FD8">
        <w:rPr>
          <w:noProof/>
          <w:sz w:val="22"/>
          <w:szCs w:val="22"/>
        </w:rPr>
        <w:t xml:space="preserve">estational </w:t>
      </w:r>
      <w:r w:rsidR="006753EE">
        <w:rPr>
          <w:noProof/>
          <w:sz w:val="22"/>
          <w:szCs w:val="22"/>
        </w:rPr>
        <w:t>d</w:t>
      </w:r>
      <w:r w:rsidRPr="00247FD8">
        <w:rPr>
          <w:noProof/>
          <w:sz w:val="22"/>
          <w:szCs w:val="22"/>
        </w:rPr>
        <w:t xml:space="preserve">iabetes. </w:t>
      </w:r>
      <w:r w:rsidRPr="00247FD8">
        <w:rPr>
          <w:i/>
          <w:noProof/>
          <w:sz w:val="22"/>
          <w:szCs w:val="22"/>
        </w:rPr>
        <w:t>MCN: The American Journal of Maternal Child Nursing, 41</w:t>
      </w:r>
      <w:r w:rsidRPr="00247FD8">
        <w:rPr>
          <w:noProof/>
          <w:sz w:val="22"/>
          <w:szCs w:val="22"/>
        </w:rPr>
        <w:t xml:space="preserve">(3), 173-178. https://doi.org/10.1097/NMC.0000000000000233 </w:t>
      </w:r>
    </w:p>
    <w:p w14:paraId="460BEF59" w14:textId="77777777" w:rsidR="00247FD8" w:rsidRPr="00247FD8" w:rsidRDefault="00247FD8" w:rsidP="00E91173">
      <w:pPr>
        <w:pStyle w:val="EndNoteBibliography"/>
        <w:ind w:left="720" w:hanging="720"/>
        <w:rPr>
          <w:noProof/>
          <w:sz w:val="22"/>
          <w:szCs w:val="22"/>
        </w:rPr>
      </w:pPr>
      <w:r w:rsidRPr="00247FD8">
        <w:rPr>
          <w:noProof/>
          <w:sz w:val="22"/>
          <w:szCs w:val="22"/>
        </w:rPr>
        <w:t xml:space="preserve">Doughty, K. N., &amp; Taylor, S. N. (2021). Barriers and benefits to breastfeeding with gestational diabetes. </w:t>
      </w:r>
      <w:r w:rsidRPr="00247FD8">
        <w:rPr>
          <w:i/>
          <w:noProof/>
          <w:sz w:val="22"/>
          <w:szCs w:val="22"/>
        </w:rPr>
        <w:t>Seminars in perinatology, 45</w:t>
      </w:r>
      <w:r w:rsidRPr="00247FD8">
        <w:rPr>
          <w:noProof/>
          <w:sz w:val="22"/>
          <w:szCs w:val="22"/>
        </w:rPr>
        <w:t xml:space="preserve">(2), 151385. https://doi.org/10.1016/j.semperi.2020.151385 </w:t>
      </w:r>
    </w:p>
    <w:p w14:paraId="52EA0C03" w14:textId="77777777" w:rsidR="00247FD8" w:rsidRPr="00247FD8" w:rsidRDefault="00247FD8" w:rsidP="00E91173">
      <w:pPr>
        <w:pStyle w:val="EndNoteBibliography"/>
        <w:ind w:left="720" w:hanging="720"/>
        <w:rPr>
          <w:noProof/>
          <w:sz w:val="22"/>
          <w:szCs w:val="22"/>
        </w:rPr>
      </w:pPr>
      <w:r w:rsidRPr="00247FD8">
        <w:rPr>
          <w:noProof/>
          <w:sz w:val="22"/>
          <w:szCs w:val="22"/>
        </w:rPr>
        <w:t xml:space="preserve">Forster, D. A., McLachlan, H. L., Davey, M.-A., Biro, M. A., Farrell, T., Gold, L., Flood, M., Shafiei, T., &amp; Waldenström, U. (2016). Continuity of care by a primary midwife (caseload midwifery) increases women's satisfaction with antenatal, intrapartum and postpartum care: results from the COSMOS randomised controlled trial. </w:t>
      </w:r>
      <w:r w:rsidRPr="00247FD8">
        <w:rPr>
          <w:i/>
          <w:noProof/>
          <w:sz w:val="22"/>
          <w:szCs w:val="22"/>
        </w:rPr>
        <w:t>BMC pregnancy and childbirth, 16</w:t>
      </w:r>
      <w:r w:rsidRPr="00247FD8">
        <w:rPr>
          <w:noProof/>
          <w:sz w:val="22"/>
          <w:szCs w:val="22"/>
        </w:rPr>
        <w:t xml:space="preserve">(1), 28-28. https://doi.org/10.1186/s12884-016-0798-y </w:t>
      </w:r>
    </w:p>
    <w:p w14:paraId="77DBB165" w14:textId="7F7BE42C" w:rsidR="00247FD8" w:rsidRPr="00247FD8" w:rsidRDefault="00247FD8" w:rsidP="00E91173">
      <w:pPr>
        <w:pStyle w:val="EndNoteBibliography"/>
        <w:ind w:left="720" w:hanging="720"/>
        <w:rPr>
          <w:noProof/>
          <w:sz w:val="22"/>
          <w:szCs w:val="22"/>
        </w:rPr>
      </w:pPr>
      <w:r w:rsidRPr="00247FD8">
        <w:rPr>
          <w:noProof/>
          <w:sz w:val="22"/>
          <w:szCs w:val="22"/>
        </w:rPr>
        <w:t xml:space="preserve">Gunderson, E. P., Hurston, S. R., Ning, X., Lo, J. C., Crites, Y., Walton, D., Dewey, K. G., Azevedo, R. A., Young, S., Fox, G., Elmasian, C. C., Salvador, N., Lum, M., Sternfeld, B., &amp; Quesenberry, C. P., Jr. (2015). Lactation and </w:t>
      </w:r>
      <w:r w:rsidR="006753EE">
        <w:rPr>
          <w:noProof/>
          <w:sz w:val="22"/>
          <w:szCs w:val="22"/>
        </w:rPr>
        <w:t>p</w:t>
      </w:r>
      <w:r w:rsidRPr="00247FD8">
        <w:rPr>
          <w:noProof/>
          <w:sz w:val="22"/>
          <w:szCs w:val="22"/>
        </w:rPr>
        <w:t xml:space="preserve">rogression to </w:t>
      </w:r>
      <w:r w:rsidR="006753EE">
        <w:rPr>
          <w:noProof/>
          <w:sz w:val="22"/>
          <w:szCs w:val="22"/>
        </w:rPr>
        <w:t>t</w:t>
      </w:r>
      <w:r w:rsidRPr="00247FD8">
        <w:rPr>
          <w:noProof/>
          <w:sz w:val="22"/>
          <w:szCs w:val="22"/>
        </w:rPr>
        <w:t xml:space="preserve">ype 2 </w:t>
      </w:r>
      <w:r w:rsidR="006753EE">
        <w:rPr>
          <w:noProof/>
          <w:sz w:val="22"/>
          <w:szCs w:val="22"/>
        </w:rPr>
        <w:t>d</w:t>
      </w:r>
      <w:r w:rsidRPr="00247FD8">
        <w:rPr>
          <w:noProof/>
          <w:sz w:val="22"/>
          <w:szCs w:val="22"/>
        </w:rPr>
        <w:t xml:space="preserve">iabetes </w:t>
      </w:r>
      <w:r w:rsidR="006753EE">
        <w:rPr>
          <w:noProof/>
          <w:sz w:val="22"/>
          <w:szCs w:val="22"/>
        </w:rPr>
        <w:t>m</w:t>
      </w:r>
      <w:r w:rsidRPr="00247FD8">
        <w:rPr>
          <w:noProof/>
          <w:sz w:val="22"/>
          <w:szCs w:val="22"/>
        </w:rPr>
        <w:t xml:space="preserve">ellitus </w:t>
      </w:r>
      <w:r w:rsidR="006753EE">
        <w:rPr>
          <w:noProof/>
          <w:sz w:val="22"/>
          <w:szCs w:val="22"/>
        </w:rPr>
        <w:t>a</w:t>
      </w:r>
      <w:r w:rsidRPr="00247FD8">
        <w:rPr>
          <w:noProof/>
          <w:sz w:val="22"/>
          <w:szCs w:val="22"/>
        </w:rPr>
        <w:t xml:space="preserve">fter </w:t>
      </w:r>
      <w:r w:rsidR="006753EE">
        <w:rPr>
          <w:noProof/>
          <w:sz w:val="22"/>
          <w:szCs w:val="22"/>
        </w:rPr>
        <w:t>g</w:t>
      </w:r>
      <w:r w:rsidRPr="00247FD8">
        <w:rPr>
          <w:noProof/>
          <w:sz w:val="22"/>
          <w:szCs w:val="22"/>
        </w:rPr>
        <w:t xml:space="preserve">estational </w:t>
      </w:r>
      <w:r w:rsidR="006753EE">
        <w:rPr>
          <w:noProof/>
          <w:sz w:val="22"/>
          <w:szCs w:val="22"/>
        </w:rPr>
        <w:t>d</w:t>
      </w:r>
      <w:r w:rsidRPr="00247FD8">
        <w:rPr>
          <w:noProof/>
          <w:sz w:val="22"/>
          <w:szCs w:val="22"/>
        </w:rPr>
        <w:t xml:space="preserve">iabetes </w:t>
      </w:r>
      <w:r w:rsidR="006753EE">
        <w:rPr>
          <w:noProof/>
          <w:sz w:val="22"/>
          <w:szCs w:val="22"/>
        </w:rPr>
        <w:t>m</w:t>
      </w:r>
      <w:r w:rsidRPr="00247FD8">
        <w:rPr>
          <w:noProof/>
          <w:sz w:val="22"/>
          <w:szCs w:val="22"/>
        </w:rPr>
        <w:t xml:space="preserve">ellitus: A </w:t>
      </w:r>
      <w:r w:rsidR="006753EE">
        <w:rPr>
          <w:noProof/>
          <w:sz w:val="22"/>
          <w:szCs w:val="22"/>
        </w:rPr>
        <w:t>p</w:t>
      </w:r>
      <w:r w:rsidRPr="00247FD8">
        <w:rPr>
          <w:noProof/>
          <w:sz w:val="22"/>
          <w:szCs w:val="22"/>
        </w:rPr>
        <w:t xml:space="preserve">rospective </w:t>
      </w:r>
      <w:r w:rsidR="006753EE">
        <w:rPr>
          <w:noProof/>
          <w:sz w:val="22"/>
          <w:szCs w:val="22"/>
        </w:rPr>
        <w:t>c</w:t>
      </w:r>
      <w:r w:rsidRPr="00247FD8">
        <w:rPr>
          <w:noProof/>
          <w:sz w:val="22"/>
          <w:szCs w:val="22"/>
        </w:rPr>
        <w:t xml:space="preserve">ohort </w:t>
      </w:r>
      <w:r w:rsidR="006753EE">
        <w:rPr>
          <w:noProof/>
          <w:sz w:val="22"/>
          <w:szCs w:val="22"/>
        </w:rPr>
        <w:t>s</w:t>
      </w:r>
      <w:r w:rsidRPr="00247FD8">
        <w:rPr>
          <w:noProof/>
          <w:sz w:val="22"/>
          <w:szCs w:val="22"/>
        </w:rPr>
        <w:t xml:space="preserve">tudy. </w:t>
      </w:r>
      <w:r w:rsidRPr="00247FD8">
        <w:rPr>
          <w:i/>
          <w:noProof/>
          <w:sz w:val="22"/>
          <w:szCs w:val="22"/>
        </w:rPr>
        <w:t>Annals of internal medicine, 163</w:t>
      </w:r>
      <w:r w:rsidRPr="00247FD8">
        <w:rPr>
          <w:noProof/>
          <w:sz w:val="22"/>
          <w:szCs w:val="22"/>
        </w:rPr>
        <w:t xml:space="preserve">(12), 889-898. https://doi.org/10.7326/P15-9038 </w:t>
      </w:r>
    </w:p>
    <w:p w14:paraId="42315585" w14:textId="77777777" w:rsidR="00247FD8" w:rsidRPr="00247FD8" w:rsidRDefault="00247FD8" w:rsidP="00E91173">
      <w:pPr>
        <w:pStyle w:val="EndNoteBibliography"/>
        <w:ind w:left="720" w:hanging="720"/>
        <w:rPr>
          <w:noProof/>
          <w:sz w:val="22"/>
          <w:szCs w:val="22"/>
        </w:rPr>
      </w:pPr>
      <w:r w:rsidRPr="00247FD8">
        <w:rPr>
          <w:noProof/>
          <w:sz w:val="22"/>
          <w:szCs w:val="22"/>
        </w:rPr>
        <w:t xml:space="preserve">Horta, B. L., &amp; Victora, C. G. (2013). Long-term effects of breastfeeding: A systematic review. </w:t>
      </w:r>
      <w:r w:rsidRPr="00247FD8">
        <w:rPr>
          <w:i/>
          <w:noProof/>
          <w:sz w:val="22"/>
          <w:szCs w:val="22"/>
        </w:rPr>
        <w:t>World Health Organization</w:t>
      </w:r>
      <w:r w:rsidRPr="00247FD8">
        <w:rPr>
          <w:noProof/>
          <w:sz w:val="22"/>
          <w:szCs w:val="22"/>
        </w:rPr>
        <w:t xml:space="preserve">. http://apps.who.int/iris/bitstream/10665/79198/1/9789241505307_eng.pdf </w:t>
      </w:r>
    </w:p>
    <w:p w14:paraId="79AAA375" w14:textId="77777777" w:rsidR="00247FD8" w:rsidRPr="00247FD8" w:rsidRDefault="00247FD8" w:rsidP="00E91173">
      <w:pPr>
        <w:pStyle w:val="EndNoteBibliography"/>
        <w:ind w:left="720" w:hanging="720"/>
        <w:rPr>
          <w:noProof/>
          <w:sz w:val="22"/>
          <w:szCs w:val="22"/>
        </w:rPr>
      </w:pPr>
      <w:r w:rsidRPr="00247FD8">
        <w:rPr>
          <w:noProof/>
          <w:sz w:val="22"/>
          <w:szCs w:val="22"/>
        </w:rPr>
        <w:t xml:space="preserve">McIntyre, D., H, Catalano, P., Zhang, C., Desoye, G., Mathiesen, E., R, &amp; Damm, P. (2019). Gestational diabetes mellitus (Primer). </w:t>
      </w:r>
      <w:r w:rsidRPr="00247FD8">
        <w:rPr>
          <w:i/>
          <w:noProof/>
          <w:sz w:val="22"/>
          <w:szCs w:val="22"/>
        </w:rPr>
        <w:t>Nature reviews. Disease primers</w:t>
      </w:r>
      <w:r w:rsidRPr="00247FD8">
        <w:rPr>
          <w:noProof/>
          <w:sz w:val="22"/>
          <w:szCs w:val="22"/>
        </w:rPr>
        <w:t xml:space="preserve">. https://doi.org/10.1038/s41572-019-0098-8 </w:t>
      </w:r>
    </w:p>
    <w:p w14:paraId="224DBF09" w14:textId="77777777" w:rsidR="00247FD8" w:rsidRPr="00247FD8" w:rsidRDefault="00247FD8" w:rsidP="00E91173">
      <w:pPr>
        <w:pStyle w:val="EndNoteBibliography"/>
        <w:ind w:left="720" w:hanging="720"/>
        <w:rPr>
          <w:noProof/>
          <w:sz w:val="22"/>
          <w:szCs w:val="22"/>
        </w:rPr>
      </w:pPr>
      <w:r w:rsidRPr="00247FD8">
        <w:rPr>
          <w:noProof/>
          <w:sz w:val="22"/>
          <w:szCs w:val="22"/>
        </w:rPr>
        <w:t xml:space="preserve">McLachlan, H. L., Forster, D. A., Davey, M. A., Farrell, T., Gold, L., Biro, M. A., Albers, L., Flood, M., Oats, J., &amp; Waldenström, U. (2012). Effects of continuity of care by a primary midwife (caseload midwifery) on caesarean section rates in women of low obstetric risk: the COSMOS randomised controlled trial. </w:t>
      </w:r>
      <w:r w:rsidRPr="00247FD8">
        <w:rPr>
          <w:i/>
          <w:noProof/>
          <w:sz w:val="22"/>
          <w:szCs w:val="22"/>
        </w:rPr>
        <w:t>BJOG : an international journal of obstetrics and gynaecology, 119</w:t>
      </w:r>
      <w:r w:rsidRPr="00247FD8">
        <w:rPr>
          <w:noProof/>
          <w:sz w:val="22"/>
          <w:szCs w:val="22"/>
        </w:rPr>
        <w:t xml:space="preserve">(12), 1483-1492. https://doi.org/10.1111/j.1471-0528.2012.03446.x </w:t>
      </w:r>
    </w:p>
    <w:p w14:paraId="1BA675BE" w14:textId="77777777" w:rsidR="00247FD8" w:rsidRPr="00247FD8" w:rsidRDefault="00247FD8" w:rsidP="00E91173">
      <w:pPr>
        <w:pStyle w:val="EndNoteBibliography"/>
        <w:ind w:left="720" w:hanging="720"/>
        <w:rPr>
          <w:noProof/>
          <w:sz w:val="22"/>
          <w:szCs w:val="22"/>
        </w:rPr>
      </w:pPr>
      <w:r w:rsidRPr="00247FD8">
        <w:rPr>
          <w:noProof/>
          <w:sz w:val="22"/>
          <w:szCs w:val="22"/>
        </w:rPr>
        <w:t xml:space="preserve">Meedya, S., Fahy, K., Yoxall, J., &amp; Parratt, J. (2014). Increasing breastfeeding rates to six months among nulliparous women: A quasi-experimental study. </w:t>
      </w:r>
      <w:r w:rsidRPr="00247FD8">
        <w:rPr>
          <w:i/>
          <w:noProof/>
          <w:sz w:val="22"/>
          <w:szCs w:val="22"/>
        </w:rPr>
        <w:t>Midwifery, 30</w:t>
      </w:r>
      <w:r w:rsidRPr="00247FD8">
        <w:rPr>
          <w:noProof/>
          <w:sz w:val="22"/>
          <w:szCs w:val="22"/>
        </w:rPr>
        <w:t xml:space="preserve">(3), e137-144. https://doi.org/10.1016/j.midw.2013.12.010 </w:t>
      </w:r>
    </w:p>
    <w:p w14:paraId="5BFFB9B6" w14:textId="047239F5" w:rsidR="00247FD8" w:rsidRPr="00247FD8" w:rsidRDefault="00247FD8" w:rsidP="00E91173">
      <w:pPr>
        <w:pStyle w:val="EndNoteBibliography"/>
        <w:ind w:left="720" w:hanging="720"/>
        <w:rPr>
          <w:noProof/>
          <w:sz w:val="22"/>
          <w:szCs w:val="22"/>
        </w:rPr>
      </w:pPr>
      <w:r w:rsidRPr="00247FD8">
        <w:rPr>
          <w:noProof/>
          <w:sz w:val="22"/>
          <w:szCs w:val="22"/>
        </w:rPr>
        <w:t xml:space="preserve">Morrison, M. K., Collins, C. E., Lowe, J. M., &amp; Giglia, R. C. (2015). Factors associated with early cessation of breastfeeding in women with gestational diabetes mellitus. </w:t>
      </w:r>
      <w:r w:rsidRPr="00247FD8">
        <w:rPr>
          <w:i/>
          <w:noProof/>
          <w:sz w:val="22"/>
          <w:szCs w:val="22"/>
        </w:rPr>
        <w:t xml:space="preserve">Women and </w:t>
      </w:r>
      <w:r w:rsidR="004607EA">
        <w:rPr>
          <w:i/>
          <w:noProof/>
          <w:sz w:val="22"/>
          <w:szCs w:val="22"/>
        </w:rPr>
        <w:t>B</w:t>
      </w:r>
      <w:r w:rsidRPr="00247FD8">
        <w:rPr>
          <w:i/>
          <w:noProof/>
          <w:sz w:val="22"/>
          <w:szCs w:val="22"/>
        </w:rPr>
        <w:t>irth, 28</w:t>
      </w:r>
      <w:r w:rsidRPr="00247FD8">
        <w:rPr>
          <w:noProof/>
          <w:sz w:val="22"/>
          <w:szCs w:val="22"/>
        </w:rPr>
        <w:t xml:space="preserve">(2), 143-147. https://doi.org/10.1016/j.wombi.2014.12.002 </w:t>
      </w:r>
    </w:p>
    <w:p w14:paraId="7C846417" w14:textId="7DB31107" w:rsidR="00247FD8" w:rsidRPr="00247FD8" w:rsidRDefault="00247FD8" w:rsidP="00E91173">
      <w:pPr>
        <w:pStyle w:val="EndNoteBibliography"/>
        <w:ind w:left="720" w:hanging="720"/>
        <w:rPr>
          <w:noProof/>
          <w:sz w:val="22"/>
          <w:szCs w:val="22"/>
        </w:rPr>
      </w:pPr>
      <w:r w:rsidRPr="00247FD8">
        <w:rPr>
          <w:noProof/>
          <w:sz w:val="22"/>
          <w:szCs w:val="22"/>
        </w:rPr>
        <w:t xml:space="preserve">Nielsen, J. H., Olesen, C. R., Kristiansen, T. M., Bak, C. K., &amp; Overgaard, C. (2015). Reasons for women's non-participation in follow-up screening after gestational diabetes. </w:t>
      </w:r>
      <w:r w:rsidRPr="00247FD8">
        <w:rPr>
          <w:i/>
          <w:noProof/>
          <w:sz w:val="22"/>
          <w:szCs w:val="22"/>
        </w:rPr>
        <w:t xml:space="preserve">Women and </w:t>
      </w:r>
      <w:r w:rsidR="004607EA">
        <w:rPr>
          <w:i/>
          <w:noProof/>
          <w:sz w:val="22"/>
          <w:szCs w:val="22"/>
        </w:rPr>
        <w:t>B</w:t>
      </w:r>
      <w:r w:rsidRPr="00247FD8">
        <w:rPr>
          <w:i/>
          <w:noProof/>
          <w:sz w:val="22"/>
          <w:szCs w:val="22"/>
        </w:rPr>
        <w:t>irth, 28</w:t>
      </w:r>
      <w:r w:rsidRPr="00247FD8">
        <w:rPr>
          <w:noProof/>
          <w:sz w:val="22"/>
          <w:szCs w:val="22"/>
        </w:rPr>
        <w:t xml:space="preserve">(4), e157-e163. https://doi.org/10.1016/j.wombi.2015.04.006 </w:t>
      </w:r>
    </w:p>
    <w:p w14:paraId="7E00B28C" w14:textId="77777777" w:rsidR="00247FD8" w:rsidRPr="00247FD8" w:rsidRDefault="00247FD8" w:rsidP="00E91173">
      <w:pPr>
        <w:pStyle w:val="EndNoteBibliography"/>
        <w:ind w:left="720" w:hanging="720"/>
        <w:rPr>
          <w:noProof/>
          <w:sz w:val="22"/>
          <w:szCs w:val="22"/>
        </w:rPr>
      </w:pPr>
      <w:r w:rsidRPr="00247FD8">
        <w:rPr>
          <w:noProof/>
          <w:sz w:val="22"/>
          <w:szCs w:val="22"/>
        </w:rPr>
        <w:lastRenderedPageBreak/>
        <w:t xml:space="preserve">Otter, G., Atchan, M., Davis, D., Kurz, E., Hooper, M. E., Shield, A., Samarawickrema, I., &amp; Spiller, S. (2022). </w:t>
      </w:r>
      <w:r w:rsidRPr="00247FD8">
        <w:rPr>
          <w:i/>
          <w:noProof/>
          <w:sz w:val="22"/>
          <w:szCs w:val="22"/>
        </w:rPr>
        <w:t xml:space="preserve">The Factors Influencing Breastfeeding for Women with a Recent History of Gestational Diabetes Mellitus: A Systematic Integrative Review </w:t>
      </w:r>
      <w:r w:rsidRPr="004607EA">
        <w:rPr>
          <w:iCs/>
          <w:noProof/>
          <w:sz w:val="22"/>
          <w:szCs w:val="22"/>
        </w:rPr>
        <w:t>[Under review].</w:t>
      </w:r>
      <w:r w:rsidRPr="00247FD8">
        <w:rPr>
          <w:noProof/>
          <w:sz w:val="22"/>
          <w:szCs w:val="22"/>
        </w:rPr>
        <w:t xml:space="preserve"> </w:t>
      </w:r>
    </w:p>
    <w:p w14:paraId="7BCEB026" w14:textId="7C8CF95C" w:rsidR="00247FD8" w:rsidRPr="00247FD8" w:rsidRDefault="00247FD8" w:rsidP="00E91173">
      <w:pPr>
        <w:pStyle w:val="EndNoteBibliography"/>
        <w:ind w:left="720" w:hanging="720"/>
        <w:rPr>
          <w:noProof/>
          <w:sz w:val="22"/>
          <w:szCs w:val="22"/>
        </w:rPr>
      </w:pPr>
      <w:r w:rsidRPr="00247FD8">
        <w:rPr>
          <w:noProof/>
          <w:sz w:val="22"/>
          <w:szCs w:val="22"/>
        </w:rPr>
        <w:t>Oza-Frank, R., &amp; Gunderson, E. P. (2017). In-</w:t>
      </w:r>
      <w:r w:rsidR="004607EA">
        <w:rPr>
          <w:noProof/>
          <w:sz w:val="22"/>
          <w:szCs w:val="22"/>
        </w:rPr>
        <w:t>h</w:t>
      </w:r>
      <w:r w:rsidRPr="00247FD8">
        <w:rPr>
          <w:noProof/>
          <w:sz w:val="22"/>
          <w:szCs w:val="22"/>
        </w:rPr>
        <w:t xml:space="preserve">ospital </w:t>
      </w:r>
      <w:r w:rsidR="004607EA">
        <w:rPr>
          <w:noProof/>
          <w:sz w:val="22"/>
          <w:szCs w:val="22"/>
        </w:rPr>
        <w:t>b</w:t>
      </w:r>
      <w:r w:rsidRPr="00247FD8">
        <w:rPr>
          <w:noProof/>
          <w:sz w:val="22"/>
          <w:szCs w:val="22"/>
        </w:rPr>
        <w:t xml:space="preserve">reastfeeding </w:t>
      </w:r>
      <w:r w:rsidR="004607EA">
        <w:rPr>
          <w:noProof/>
          <w:sz w:val="22"/>
          <w:szCs w:val="22"/>
        </w:rPr>
        <w:t>e</w:t>
      </w:r>
      <w:r w:rsidRPr="00247FD8">
        <w:rPr>
          <w:noProof/>
          <w:sz w:val="22"/>
          <w:szCs w:val="22"/>
        </w:rPr>
        <w:t xml:space="preserve">xperiences </w:t>
      </w:r>
      <w:r w:rsidR="004607EA">
        <w:rPr>
          <w:noProof/>
          <w:sz w:val="22"/>
          <w:szCs w:val="22"/>
        </w:rPr>
        <w:t>a</w:t>
      </w:r>
      <w:r w:rsidRPr="00247FD8">
        <w:rPr>
          <w:noProof/>
          <w:sz w:val="22"/>
          <w:szCs w:val="22"/>
        </w:rPr>
        <w:t xml:space="preserve">mong </w:t>
      </w:r>
      <w:r w:rsidR="004607EA">
        <w:rPr>
          <w:noProof/>
          <w:sz w:val="22"/>
          <w:szCs w:val="22"/>
        </w:rPr>
        <w:t>w</w:t>
      </w:r>
      <w:r w:rsidRPr="00247FD8">
        <w:rPr>
          <w:noProof/>
          <w:sz w:val="22"/>
          <w:szCs w:val="22"/>
        </w:rPr>
        <w:t xml:space="preserve">omen with </w:t>
      </w:r>
      <w:r w:rsidR="004607EA">
        <w:rPr>
          <w:noProof/>
          <w:sz w:val="22"/>
          <w:szCs w:val="22"/>
        </w:rPr>
        <w:t>g</w:t>
      </w:r>
      <w:r w:rsidRPr="00247FD8">
        <w:rPr>
          <w:noProof/>
          <w:sz w:val="22"/>
          <w:szCs w:val="22"/>
        </w:rPr>
        <w:t xml:space="preserve">estational </w:t>
      </w:r>
      <w:r w:rsidR="004607EA">
        <w:rPr>
          <w:noProof/>
          <w:sz w:val="22"/>
          <w:szCs w:val="22"/>
        </w:rPr>
        <w:t>d</w:t>
      </w:r>
      <w:r w:rsidRPr="00247FD8">
        <w:rPr>
          <w:noProof/>
          <w:sz w:val="22"/>
          <w:szCs w:val="22"/>
        </w:rPr>
        <w:t xml:space="preserve">iabetes. </w:t>
      </w:r>
      <w:r w:rsidRPr="00247FD8">
        <w:rPr>
          <w:i/>
          <w:noProof/>
          <w:sz w:val="22"/>
          <w:szCs w:val="22"/>
        </w:rPr>
        <w:t>Breastfeeding</w:t>
      </w:r>
      <w:r w:rsidR="004607EA">
        <w:rPr>
          <w:i/>
          <w:noProof/>
          <w:sz w:val="22"/>
          <w:szCs w:val="22"/>
        </w:rPr>
        <w:t xml:space="preserve"> </w:t>
      </w:r>
      <w:r w:rsidRPr="00247FD8">
        <w:rPr>
          <w:i/>
          <w:noProof/>
          <w:sz w:val="22"/>
          <w:szCs w:val="22"/>
        </w:rPr>
        <w:t>Medicine, 12</w:t>
      </w:r>
      <w:r w:rsidRPr="00247FD8">
        <w:rPr>
          <w:noProof/>
          <w:sz w:val="22"/>
          <w:szCs w:val="22"/>
        </w:rPr>
        <w:t xml:space="preserve">, 261-268. https://doi.org/10.1089/bfm.2016.0197 </w:t>
      </w:r>
    </w:p>
    <w:p w14:paraId="4348956B" w14:textId="77777777" w:rsidR="00247FD8" w:rsidRPr="00247FD8" w:rsidRDefault="00247FD8" w:rsidP="00E91173">
      <w:pPr>
        <w:pStyle w:val="EndNoteBibliography"/>
        <w:ind w:left="720" w:hanging="720"/>
        <w:rPr>
          <w:noProof/>
          <w:sz w:val="22"/>
          <w:szCs w:val="22"/>
        </w:rPr>
      </w:pPr>
      <w:r w:rsidRPr="00247FD8">
        <w:rPr>
          <w:noProof/>
          <w:sz w:val="22"/>
          <w:szCs w:val="22"/>
        </w:rPr>
        <w:t xml:space="preserve">Reichental, Z. L., O'Brien, V. M., &amp; O'Reilly, S. L. (2021). Interventions to support women with overweight or obesity or gestational diabetes mellitus to initiate and continue breastfeeding: Systematic review and meta‐analysis. </w:t>
      </w:r>
      <w:r w:rsidRPr="00247FD8">
        <w:rPr>
          <w:i/>
          <w:noProof/>
          <w:sz w:val="22"/>
          <w:szCs w:val="22"/>
        </w:rPr>
        <w:t>Obesity reviews</w:t>
      </w:r>
      <w:r w:rsidRPr="00247FD8">
        <w:rPr>
          <w:noProof/>
          <w:sz w:val="22"/>
          <w:szCs w:val="22"/>
        </w:rPr>
        <w:t xml:space="preserve">, e13371-e13371. https://doi.org/10.1111/obr.13371 </w:t>
      </w:r>
    </w:p>
    <w:p w14:paraId="52990E33" w14:textId="77777777" w:rsidR="00247FD8" w:rsidRPr="00247FD8" w:rsidRDefault="00247FD8" w:rsidP="00E91173">
      <w:pPr>
        <w:pStyle w:val="EndNoteBibliography"/>
        <w:ind w:left="720" w:hanging="720"/>
        <w:rPr>
          <w:noProof/>
          <w:sz w:val="22"/>
          <w:szCs w:val="22"/>
        </w:rPr>
      </w:pPr>
      <w:r w:rsidRPr="00247FD8">
        <w:rPr>
          <w:noProof/>
          <w:sz w:val="22"/>
          <w:szCs w:val="22"/>
        </w:rPr>
        <w:t xml:space="preserve">Renfrew, M. J., McFadden, A., Bastos, M. H., Campbell, J., Channon, A. A., Cheung, N. F., Silva, D. R. A. D., Downe, S., Kennedy, H. P., Malata, A., McCormick, F., Wick, L., &amp; Declercq, E. (2014). Midwifery and quality care: findings from a new evidence-informed framework for maternal and newborn care. </w:t>
      </w:r>
      <w:r w:rsidRPr="00247FD8">
        <w:rPr>
          <w:i/>
          <w:noProof/>
          <w:sz w:val="22"/>
          <w:szCs w:val="22"/>
        </w:rPr>
        <w:t>The Lancet, 384</w:t>
      </w:r>
      <w:r w:rsidRPr="00247FD8">
        <w:rPr>
          <w:noProof/>
          <w:sz w:val="22"/>
          <w:szCs w:val="22"/>
        </w:rPr>
        <w:t xml:space="preserve">(9948), 1129-1145. https://doi.org/https://doi.org/10.1016/S0140-6736(14)60789-3 </w:t>
      </w:r>
    </w:p>
    <w:p w14:paraId="54C29CAF" w14:textId="77777777" w:rsidR="00247FD8" w:rsidRPr="00247FD8" w:rsidRDefault="00247FD8" w:rsidP="00E91173">
      <w:pPr>
        <w:pStyle w:val="EndNoteBibliography"/>
        <w:ind w:left="720" w:hanging="720"/>
        <w:rPr>
          <w:noProof/>
          <w:sz w:val="22"/>
          <w:szCs w:val="22"/>
        </w:rPr>
      </w:pPr>
      <w:r w:rsidRPr="00247FD8">
        <w:rPr>
          <w:noProof/>
          <w:sz w:val="22"/>
          <w:szCs w:val="22"/>
        </w:rPr>
        <w:t xml:space="preserve">Rollins, N. C. M. D., Bhandari, N. P., Hajeebhoy, N. M. H. S., Horton, S. P., Lutter, C. K. P., Martines, J. C. P., Piwoz, E. G. S., Richter, L. M. P., &amp; Victora, C. G. M. D. (2016). Why invest, and what it will take to improve breastfeeding practices? </w:t>
      </w:r>
      <w:r w:rsidRPr="00247FD8">
        <w:rPr>
          <w:i/>
          <w:noProof/>
          <w:sz w:val="22"/>
          <w:szCs w:val="22"/>
        </w:rPr>
        <w:t>The Lancet (British edition), 387</w:t>
      </w:r>
      <w:r w:rsidRPr="00247FD8">
        <w:rPr>
          <w:noProof/>
          <w:sz w:val="22"/>
          <w:szCs w:val="22"/>
        </w:rPr>
        <w:t xml:space="preserve">(10017), 491-504. https://doi.org/10.1016/S0140-6736(15)01044-2 </w:t>
      </w:r>
    </w:p>
    <w:p w14:paraId="4901BD77" w14:textId="77777777" w:rsidR="00247FD8" w:rsidRPr="00247FD8" w:rsidRDefault="00247FD8" w:rsidP="00E91173">
      <w:pPr>
        <w:pStyle w:val="EndNoteBibliography"/>
        <w:ind w:left="720" w:hanging="720"/>
        <w:rPr>
          <w:noProof/>
          <w:sz w:val="22"/>
          <w:szCs w:val="22"/>
        </w:rPr>
      </w:pPr>
      <w:r w:rsidRPr="00247FD8">
        <w:rPr>
          <w:noProof/>
          <w:sz w:val="22"/>
          <w:szCs w:val="22"/>
        </w:rPr>
        <w:t xml:space="preserve">Sandall, J., Soltani, H., Gates, S., Shennan, A., Devane, D., &amp; Sandall, J. (2016). Midwife‐led continuity models versus other models of care for childbearing women. </w:t>
      </w:r>
      <w:r w:rsidRPr="00247FD8">
        <w:rPr>
          <w:i/>
          <w:noProof/>
          <w:sz w:val="22"/>
          <w:szCs w:val="22"/>
        </w:rPr>
        <w:t>Cochrane database of systematic reviews, 2016</w:t>
      </w:r>
      <w:r w:rsidRPr="00247FD8">
        <w:rPr>
          <w:noProof/>
          <w:sz w:val="22"/>
          <w:szCs w:val="22"/>
        </w:rPr>
        <w:t xml:space="preserve">(4), CD004667-CD004667. https://doi.org/10.1002/14651858.CD004667.pub5 </w:t>
      </w:r>
    </w:p>
    <w:p w14:paraId="62CE5A8A" w14:textId="74061D3F" w:rsidR="00247FD8" w:rsidRPr="00247FD8" w:rsidRDefault="00247FD8" w:rsidP="00E91173">
      <w:pPr>
        <w:pStyle w:val="EndNoteBibliography"/>
        <w:ind w:left="720" w:hanging="720"/>
        <w:rPr>
          <w:noProof/>
          <w:sz w:val="22"/>
          <w:szCs w:val="22"/>
        </w:rPr>
      </w:pPr>
      <w:r w:rsidRPr="00247FD8">
        <w:rPr>
          <w:noProof/>
          <w:sz w:val="22"/>
          <w:szCs w:val="22"/>
        </w:rPr>
        <w:t xml:space="preserve">Tam, W. H., Ma, R. C. W., Ozaki, R., Li, A. M., Chan, M. H. M., Yuen, L. Y., Lao, T. T. H., Yang, X., Ho, C. S., Tutino, G. E., &amp; Chan, J. C. N. (2017). In </w:t>
      </w:r>
      <w:r w:rsidR="004607EA">
        <w:rPr>
          <w:noProof/>
          <w:sz w:val="22"/>
          <w:szCs w:val="22"/>
        </w:rPr>
        <w:t>u</w:t>
      </w:r>
      <w:r w:rsidRPr="00247FD8">
        <w:rPr>
          <w:noProof/>
          <w:sz w:val="22"/>
          <w:szCs w:val="22"/>
        </w:rPr>
        <w:t xml:space="preserve">tero </w:t>
      </w:r>
      <w:r w:rsidR="004607EA">
        <w:rPr>
          <w:noProof/>
          <w:sz w:val="22"/>
          <w:szCs w:val="22"/>
        </w:rPr>
        <w:t>e</w:t>
      </w:r>
      <w:r w:rsidRPr="00247FD8">
        <w:rPr>
          <w:noProof/>
          <w:sz w:val="22"/>
          <w:szCs w:val="22"/>
        </w:rPr>
        <w:t xml:space="preserve">xposure to </w:t>
      </w:r>
      <w:r w:rsidR="004607EA">
        <w:rPr>
          <w:noProof/>
          <w:sz w:val="22"/>
          <w:szCs w:val="22"/>
        </w:rPr>
        <w:t>m</w:t>
      </w:r>
      <w:r w:rsidRPr="00247FD8">
        <w:rPr>
          <w:noProof/>
          <w:sz w:val="22"/>
          <w:szCs w:val="22"/>
        </w:rPr>
        <w:t xml:space="preserve">aternal </w:t>
      </w:r>
      <w:r w:rsidR="004607EA">
        <w:rPr>
          <w:noProof/>
          <w:sz w:val="22"/>
          <w:szCs w:val="22"/>
        </w:rPr>
        <w:t>h</w:t>
      </w:r>
      <w:r w:rsidRPr="00247FD8">
        <w:rPr>
          <w:noProof/>
          <w:sz w:val="22"/>
          <w:szCs w:val="22"/>
        </w:rPr>
        <w:t xml:space="preserve">yperglycemia </w:t>
      </w:r>
      <w:r w:rsidR="004607EA">
        <w:rPr>
          <w:noProof/>
          <w:sz w:val="22"/>
          <w:szCs w:val="22"/>
        </w:rPr>
        <w:t>i</w:t>
      </w:r>
      <w:r w:rsidRPr="00247FD8">
        <w:rPr>
          <w:noProof/>
          <w:sz w:val="22"/>
          <w:szCs w:val="22"/>
        </w:rPr>
        <w:t xml:space="preserve">ncreases </w:t>
      </w:r>
      <w:r w:rsidR="004607EA">
        <w:rPr>
          <w:noProof/>
          <w:sz w:val="22"/>
          <w:szCs w:val="22"/>
        </w:rPr>
        <w:t>c</w:t>
      </w:r>
      <w:r w:rsidRPr="00247FD8">
        <w:rPr>
          <w:noProof/>
          <w:sz w:val="22"/>
          <w:szCs w:val="22"/>
        </w:rPr>
        <w:t xml:space="preserve">hildhood </w:t>
      </w:r>
      <w:r w:rsidR="004607EA">
        <w:rPr>
          <w:noProof/>
          <w:sz w:val="22"/>
          <w:szCs w:val="22"/>
        </w:rPr>
        <w:t>c</w:t>
      </w:r>
      <w:r w:rsidRPr="00247FD8">
        <w:rPr>
          <w:noProof/>
          <w:sz w:val="22"/>
          <w:szCs w:val="22"/>
        </w:rPr>
        <w:t xml:space="preserve">ardiometabolic </w:t>
      </w:r>
      <w:r w:rsidR="004607EA">
        <w:rPr>
          <w:noProof/>
          <w:sz w:val="22"/>
          <w:szCs w:val="22"/>
        </w:rPr>
        <w:t>r</w:t>
      </w:r>
      <w:r w:rsidRPr="00247FD8">
        <w:rPr>
          <w:noProof/>
          <w:sz w:val="22"/>
          <w:szCs w:val="22"/>
        </w:rPr>
        <w:t xml:space="preserve">isk in </w:t>
      </w:r>
      <w:r w:rsidR="004607EA">
        <w:rPr>
          <w:noProof/>
          <w:sz w:val="22"/>
          <w:szCs w:val="22"/>
        </w:rPr>
        <w:t>o</w:t>
      </w:r>
      <w:r w:rsidRPr="00247FD8">
        <w:rPr>
          <w:noProof/>
          <w:sz w:val="22"/>
          <w:szCs w:val="22"/>
        </w:rPr>
        <w:t xml:space="preserve">ffspring. </w:t>
      </w:r>
      <w:r w:rsidRPr="00247FD8">
        <w:rPr>
          <w:i/>
          <w:noProof/>
          <w:sz w:val="22"/>
          <w:szCs w:val="22"/>
        </w:rPr>
        <w:t>Diabetes care, 40</w:t>
      </w:r>
      <w:r w:rsidRPr="00247FD8">
        <w:rPr>
          <w:noProof/>
          <w:sz w:val="22"/>
          <w:szCs w:val="22"/>
        </w:rPr>
        <w:t xml:space="preserve">(5), 679-686. https://doi.org/10.2337/dc16-2397 </w:t>
      </w:r>
    </w:p>
    <w:p w14:paraId="217457F2" w14:textId="77777777" w:rsidR="00247FD8" w:rsidRPr="00247FD8" w:rsidRDefault="00247FD8" w:rsidP="00E91173">
      <w:pPr>
        <w:pStyle w:val="EndNoteBibliography"/>
        <w:ind w:left="720" w:hanging="720"/>
        <w:rPr>
          <w:noProof/>
          <w:sz w:val="22"/>
          <w:szCs w:val="22"/>
        </w:rPr>
      </w:pPr>
      <w:r w:rsidRPr="00247FD8">
        <w:rPr>
          <w:noProof/>
          <w:sz w:val="22"/>
          <w:szCs w:val="22"/>
        </w:rPr>
        <w:t xml:space="preserve">ten Hoope-Bender, P., de Bernis, L., Campbell, J., Downe, S., Fauveau, V., Fogstad, H., Homer, C. S. E., Kennedy, H. P., Matthews, Z., McFadden, A., Renfrew, M. J., &amp; Van Lerberghe, W. (2014). Improvement of maternal and newborn health through midwifery. </w:t>
      </w:r>
      <w:r w:rsidRPr="00247FD8">
        <w:rPr>
          <w:i/>
          <w:noProof/>
          <w:sz w:val="22"/>
          <w:szCs w:val="22"/>
        </w:rPr>
        <w:t>The Lancet, 384</w:t>
      </w:r>
      <w:r w:rsidRPr="00247FD8">
        <w:rPr>
          <w:noProof/>
          <w:sz w:val="22"/>
          <w:szCs w:val="22"/>
        </w:rPr>
        <w:t xml:space="preserve">(9949), 1226-1235. https://doi.org/https://doi.org/10.1016/S0140-6736(14)60930-2 </w:t>
      </w:r>
    </w:p>
    <w:p w14:paraId="075EA367" w14:textId="77777777" w:rsidR="00247FD8" w:rsidRPr="00247FD8" w:rsidRDefault="00247FD8" w:rsidP="00E91173">
      <w:pPr>
        <w:pStyle w:val="EndNoteBibliography"/>
        <w:ind w:left="720" w:hanging="720"/>
        <w:rPr>
          <w:noProof/>
          <w:sz w:val="22"/>
          <w:szCs w:val="22"/>
        </w:rPr>
      </w:pPr>
      <w:r w:rsidRPr="00247FD8">
        <w:rPr>
          <w:noProof/>
          <w:sz w:val="22"/>
          <w:szCs w:val="22"/>
        </w:rPr>
        <w:t xml:space="preserve">Tracy, S. K. P., Hartz, D. L. P., Tracy, M. B. F., Allen, J. B., Forti, A. R. M., Hall, B. M., White, J. R. M., Lainchbury, A. M., Stapleton, H. P., Beckmann, M. F., Bisits, A. F., Homer, C. P., Foureur, M. P., Welsh, A. P., &amp; Kildea, S. P. (2013). Caseload midwifery care versus standard maternity care for women of any risk: M@NGO, a randomised controlled trial. </w:t>
      </w:r>
      <w:r w:rsidRPr="00247FD8">
        <w:rPr>
          <w:i/>
          <w:noProof/>
          <w:sz w:val="22"/>
          <w:szCs w:val="22"/>
        </w:rPr>
        <w:t>The Lancet (British edition), 382</w:t>
      </w:r>
      <w:r w:rsidRPr="00247FD8">
        <w:rPr>
          <w:noProof/>
          <w:sz w:val="22"/>
          <w:szCs w:val="22"/>
        </w:rPr>
        <w:t xml:space="preserve">(9906), 1723-1732. https://doi.org/10.1016/S0140-6736(13)61406-3 </w:t>
      </w:r>
    </w:p>
    <w:p w14:paraId="54AF5AA4" w14:textId="77777777" w:rsidR="00247FD8" w:rsidRPr="00247FD8" w:rsidRDefault="00247FD8" w:rsidP="00E91173">
      <w:pPr>
        <w:pStyle w:val="EndNoteBibliography"/>
        <w:ind w:left="720" w:hanging="720"/>
        <w:rPr>
          <w:noProof/>
          <w:sz w:val="22"/>
          <w:szCs w:val="22"/>
        </w:rPr>
      </w:pPr>
      <w:r w:rsidRPr="00247FD8">
        <w:rPr>
          <w:noProof/>
          <w:sz w:val="22"/>
          <w:szCs w:val="22"/>
        </w:rPr>
        <w:t xml:space="preserve">Vounzoulaki, E., Khunti, K., Abner, S. C., Tan, B. K., Davies, M. J., &amp; Gillies, C. L. (2020). Progression to type 2 diabetes in women with a known history of gestational diabetes: systematic review and meta-analysis. </w:t>
      </w:r>
      <w:r w:rsidRPr="00247FD8">
        <w:rPr>
          <w:i/>
          <w:noProof/>
          <w:sz w:val="22"/>
          <w:szCs w:val="22"/>
        </w:rPr>
        <w:t>BMJ (Online), 369</w:t>
      </w:r>
      <w:r w:rsidRPr="00247FD8">
        <w:rPr>
          <w:noProof/>
          <w:sz w:val="22"/>
          <w:szCs w:val="22"/>
        </w:rPr>
        <w:t xml:space="preserve">, m1361-m1361. https://doi.org/10.1136/bmj.m1361 </w:t>
      </w:r>
    </w:p>
    <w:p w14:paraId="66353691" w14:textId="77777777" w:rsidR="00247FD8" w:rsidRPr="00247FD8" w:rsidRDefault="00247FD8" w:rsidP="00E91173">
      <w:pPr>
        <w:pStyle w:val="EndNoteBibliography"/>
        <w:ind w:left="720" w:hanging="720"/>
        <w:rPr>
          <w:noProof/>
          <w:sz w:val="22"/>
          <w:szCs w:val="22"/>
        </w:rPr>
      </w:pPr>
      <w:r w:rsidRPr="00247FD8">
        <w:rPr>
          <w:noProof/>
          <w:sz w:val="22"/>
          <w:szCs w:val="22"/>
        </w:rPr>
        <w:t xml:space="preserve">World Health Organization. (2013). </w:t>
      </w:r>
      <w:r w:rsidRPr="00247FD8">
        <w:rPr>
          <w:i/>
          <w:noProof/>
          <w:sz w:val="22"/>
          <w:szCs w:val="22"/>
        </w:rPr>
        <w:t>Diagnostic criteria and classification of hyperglycaemia first detected in pregnancy</w:t>
      </w:r>
      <w:r w:rsidRPr="00247FD8">
        <w:rPr>
          <w:noProof/>
          <w:sz w:val="22"/>
          <w:szCs w:val="22"/>
        </w:rPr>
        <w:t>. https://apps.who.int/iris/handle/10665/85975</w:t>
      </w:r>
    </w:p>
    <w:p w14:paraId="227B5595" w14:textId="77777777" w:rsidR="00247FD8" w:rsidRDefault="00247FD8"/>
    <w:p w14:paraId="708F0719" w14:textId="77777777" w:rsidR="009C1C6A" w:rsidRDefault="009C1C6A"/>
    <w:sectPr w:rsidR="009C1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47FD8"/>
    <w:rsid w:val="00010A77"/>
    <w:rsid w:val="0005512B"/>
    <w:rsid w:val="00082BC4"/>
    <w:rsid w:val="000A54D6"/>
    <w:rsid w:val="000D2BC1"/>
    <w:rsid w:val="00113D7D"/>
    <w:rsid w:val="00117D77"/>
    <w:rsid w:val="001233C2"/>
    <w:rsid w:val="00151749"/>
    <w:rsid w:val="00171CE2"/>
    <w:rsid w:val="001C5A67"/>
    <w:rsid w:val="00230B75"/>
    <w:rsid w:val="00247FD8"/>
    <w:rsid w:val="00282BA3"/>
    <w:rsid w:val="00371987"/>
    <w:rsid w:val="003D3FDE"/>
    <w:rsid w:val="00435A47"/>
    <w:rsid w:val="004607EA"/>
    <w:rsid w:val="004809C4"/>
    <w:rsid w:val="004A349D"/>
    <w:rsid w:val="004A7EEB"/>
    <w:rsid w:val="0054585D"/>
    <w:rsid w:val="005862D2"/>
    <w:rsid w:val="005E7050"/>
    <w:rsid w:val="00614B7F"/>
    <w:rsid w:val="006753EE"/>
    <w:rsid w:val="00691301"/>
    <w:rsid w:val="006949C2"/>
    <w:rsid w:val="006B3EF6"/>
    <w:rsid w:val="006C3BC8"/>
    <w:rsid w:val="007034C2"/>
    <w:rsid w:val="007A7495"/>
    <w:rsid w:val="007B664B"/>
    <w:rsid w:val="007D11CD"/>
    <w:rsid w:val="008656EB"/>
    <w:rsid w:val="009145C3"/>
    <w:rsid w:val="009201BB"/>
    <w:rsid w:val="00920271"/>
    <w:rsid w:val="00947E8B"/>
    <w:rsid w:val="009775F7"/>
    <w:rsid w:val="009929E8"/>
    <w:rsid w:val="009C1C6A"/>
    <w:rsid w:val="00AB306E"/>
    <w:rsid w:val="00AC3A77"/>
    <w:rsid w:val="00B26B7E"/>
    <w:rsid w:val="00B27CBA"/>
    <w:rsid w:val="00B72E29"/>
    <w:rsid w:val="00B932C1"/>
    <w:rsid w:val="00BB4894"/>
    <w:rsid w:val="00BE2F87"/>
    <w:rsid w:val="00BF5D5A"/>
    <w:rsid w:val="00C74A9B"/>
    <w:rsid w:val="00D14E98"/>
    <w:rsid w:val="00E033B6"/>
    <w:rsid w:val="00E13F43"/>
    <w:rsid w:val="00E53EBD"/>
    <w:rsid w:val="00FD4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9941"/>
  <w15:chartTrackingRefBased/>
  <w15:docId w15:val="{D7BF9742-E233-A649-98EA-4897FEE2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FD8"/>
    <w:pPr>
      <w:tabs>
        <w:tab w:val="center" w:pos="4513"/>
        <w:tab w:val="right" w:pos="9026"/>
      </w:tabs>
    </w:pPr>
  </w:style>
  <w:style w:type="character" w:customStyle="1" w:styleId="HeaderChar">
    <w:name w:val="Header Char"/>
    <w:basedOn w:val="DefaultParagraphFont"/>
    <w:link w:val="Header"/>
    <w:uiPriority w:val="99"/>
    <w:rsid w:val="00247FD8"/>
  </w:style>
  <w:style w:type="paragraph" w:styleId="Footer">
    <w:name w:val="footer"/>
    <w:basedOn w:val="Normal"/>
    <w:link w:val="FooterChar"/>
    <w:uiPriority w:val="99"/>
    <w:unhideWhenUsed/>
    <w:rsid w:val="00247FD8"/>
    <w:pPr>
      <w:tabs>
        <w:tab w:val="center" w:pos="4513"/>
        <w:tab w:val="right" w:pos="9026"/>
      </w:tabs>
    </w:pPr>
  </w:style>
  <w:style w:type="character" w:customStyle="1" w:styleId="FooterChar">
    <w:name w:val="Footer Char"/>
    <w:basedOn w:val="DefaultParagraphFont"/>
    <w:link w:val="Footer"/>
    <w:uiPriority w:val="99"/>
    <w:rsid w:val="00247FD8"/>
  </w:style>
  <w:style w:type="paragraph" w:customStyle="1" w:styleId="EndNoteBibliographyTitle">
    <w:name w:val="EndNote Bibliography Title"/>
    <w:basedOn w:val="Normal"/>
    <w:link w:val="EndNoteBibliographyTitleChar"/>
    <w:rsid w:val="00247FD8"/>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247FD8"/>
    <w:rPr>
      <w:rFonts w:ascii="Calibri" w:hAnsi="Calibri" w:cs="Calibri"/>
      <w:lang w:val="en-US"/>
    </w:rPr>
  </w:style>
  <w:style w:type="paragraph" w:customStyle="1" w:styleId="EndNoteBibliography">
    <w:name w:val="EndNote Bibliography"/>
    <w:basedOn w:val="Normal"/>
    <w:link w:val="EndNoteBibliographyChar"/>
    <w:rsid w:val="00247FD8"/>
    <w:rPr>
      <w:rFonts w:ascii="Calibri" w:hAnsi="Calibri" w:cs="Calibri"/>
      <w:lang w:val="en-US"/>
    </w:rPr>
  </w:style>
  <w:style w:type="character" w:customStyle="1" w:styleId="EndNoteBibliographyChar">
    <w:name w:val="EndNote Bibliography Char"/>
    <w:basedOn w:val="DefaultParagraphFont"/>
    <w:link w:val="EndNoteBibliography"/>
    <w:rsid w:val="00247FD8"/>
    <w:rPr>
      <w:rFonts w:ascii="Calibri" w:hAnsi="Calibri" w:cs="Calibri"/>
      <w:lang w:val="en-US"/>
    </w:rPr>
  </w:style>
  <w:style w:type="character" w:styleId="Hyperlink">
    <w:name w:val="Hyperlink"/>
    <w:basedOn w:val="DefaultParagraphFont"/>
    <w:uiPriority w:val="99"/>
    <w:unhideWhenUsed/>
    <w:rsid w:val="00247FD8"/>
    <w:rPr>
      <w:color w:val="0563C1" w:themeColor="hyperlink"/>
      <w:u w:val="single"/>
    </w:rPr>
  </w:style>
  <w:style w:type="character" w:styleId="UnresolvedMention">
    <w:name w:val="Unresolved Mention"/>
    <w:basedOn w:val="DefaultParagraphFont"/>
    <w:uiPriority w:val="99"/>
    <w:semiHidden/>
    <w:unhideWhenUsed/>
    <w:rsid w:val="00247FD8"/>
    <w:rPr>
      <w:color w:val="605E5C"/>
      <w:shd w:val="clear" w:color="auto" w:fill="E1DFDD"/>
    </w:rPr>
  </w:style>
  <w:style w:type="table" w:styleId="TableGrid">
    <w:name w:val="Table Grid"/>
    <w:basedOn w:val="TableNormal"/>
    <w:uiPriority w:val="39"/>
    <w:rsid w:val="00247FD8"/>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7FD8"/>
  </w:style>
  <w:style w:type="character" w:styleId="CommentReference">
    <w:name w:val="annotation reference"/>
    <w:basedOn w:val="DefaultParagraphFont"/>
    <w:uiPriority w:val="99"/>
    <w:semiHidden/>
    <w:unhideWhenUsed/>
    <w:rsid w:val="00247FD8"/>
    <w:rPr>
      <w:sz w:val="16"/>
      <w:szCs w:val="16"/>
    </w:rPr>
  </w:style>
  <w:style w:type="paragraph" w:styleId="CommentText">
    <w:name w:val="annotation text"/>
    <w:basedOn w:val="Normal"/>
    <w:link w:val="CommentTextChar"/>
    <w:uiPriority w:val="99"/>
    <w:unhideWhenUsed/>
    <w:rsid w:val="00247FD8"/>
    <w:rPr>
      <w:sz w:val="20"/>
      <w:szCs w:val="20"/>
    </w:rPr>
  </w:style>
  <w:style w:type="character" w:customStyle="1" w:styleId="CommentTextChar">
    <w:name w:val="Comment Text Char"/>
    <w:basedOn w:val="DefaultParagraphFont"/>
    <w:link w:val="CommentText"/>
    <w:uiPriority w:val="99"/>
    <w:rsid w:val="00247FD8"/>
    <w:rPr>
      <w:sz w:val="20"/>
      <w:szCs w:val="20"/>
    </w:rPr>
  </w:style>
  <w:style w:type="paragraph" w:styleId="CommentSubject">
    <w:name w:val="annotation subject"/>
    <w:basedOn w:val="CommentText"/>
    <w:next w:val="CommentText"/>
    <w:link w:val="CommentSubjectChar"/>
    <w:uiPriority w:val="99"/>
    <w:semiHidden/>
    <w:unhideWhenUsed/>
    <w:rsid w:val="00247FD8"/>
    <w:rPr>
      <w:b/>
      <w:bCs/>
    </w:rPr>
  </w:style>
  <w:style w:type="character" w:customStyle="1" w:styleId="CommentSubjectChar">
    <w:name w:val="Comment Subject Char"/>
    <w:basedOn w:val="CommentTextChar"/>
    <w:link w:val="CommentSubject"/>
    <w:uiPriority w:val="99"/>
    <w:semiHidden/>
    <w:rsid w:val="00247FD8"/>
    <w:rPr>
      <w:b/>
      <w:bCs/>
      <w:sz w:val="20"/>
      <w:szCs w:val="20"/>
    </w:rPr>
  </w:style>
  <w:style w:type="paragraph" w:styleId="BalloonText">
    <w:name w:val="Balloon Text"/>
    <w:basedOn w:val="Normal"/>
    <w:link w:val="BalloonTextChar"/>
    <w:uiPriority w:val="99"/>
    <w:semiHidden/>
    <w:unhideWhenUsed/>
    <w:rsid w:val="00247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EC9853FEED438B8774253D38AEA0" ma:contentTypeVersion="15" ma:contentTypeDescription="Create a new document." ma:contentTypeScope="" ma:versionID="6e722b2ae43406a1c896754d21c13386">
  <xsd:schema xmlns:xsd="http://www.w3.org/2001/XMLSchema" xmlns:xs="http://www.w3.org/2001/XMLSchema" xmlns:p="http://schemas.microsoft.com/office/2006/metadata/properties" xmlns:ns2="dcd9a016-b44f-4930-82c1-5cbadada6b38" xmlns:ns3="a1c7c5d5-5171-4684-8fa5-b0a1f8de44fe" targetNamespace="http://schemas.microsoft.com/office/2006/metadata/properties" ma:root="true" ma:fieldsID="79aa39bc8c3b466c001d89fb3ec3b7be" ns2:_="" ns3:_="">
    <xsd:import namespace="dcd9a016-b44f-4930-82c1-5cbadada6b38"/>
    <xsd:import namespace="a1c7c5d5-5171-4684-8fa5-b0a1f8de44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9a016-b44f-4930-82c1-5cbadada6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c5d5-5171-4684-8fa5-b0a1f8de4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0d32355-3a6f-4619-96a1-bed4e4853400}" ma:internalName="TaxCatchAll" ma:showField="CatchAllData" ma:web="a1c7c5d5-5171-4684-8fa5-b0a1f8de4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c7c5d5-5171-4684-8fa5-b0a1f8de44fe" xsi:nil="true"/>
    <lcf76f155ced4ddcb4097134ff3c332f xmlns="dcd9a016-b44f-4930-82c1-5cbadada6b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42B0E2-58D6-4B4F-B11A-2757053856EA}"/>
</file>

<file path=customXml/itemProps2.xml><?xml version="1.0" encoding="utf-8"?>
<ds:datastoreItem xmlns:ds="http://schemas.openxmlformats.org/officeDocument/2006/customXml" ds:itemID="{B02DAC37-B762-4EC7-8F7B-78FC54D0A770}"/>
</file>

<file path=customXml/itemProps3.xml><?xml version="1.0" encoding="utf-8"?>
<ds:datastoreItem xmlns:ds="http://schemas.openxmlformats.org/officeDocument/2006/customXml" ds:itemID="{572B46EE-6FB3-473D-B8A6-19939E490C19}"/>
</file>

<file path=docProps/app.xml><?xml version="1.0" encoding="utf-8"?>
<Properties xmlns="http://schemas.openxmlformats.org/officeDocument/2006/extended-properties" xmlns:vt="http://schemas.openxmlformats.org/officeDocument/2006/docPropsVTypes">
  <Template>Normal</Template>
  <TotalTime>4</TotalTime>
  <Pages>3</Pages>
  <Words>1357</Words>
  <Characters>7739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otter.georgia@gmail.com</dc:creator>
  <cp:keywords/>
  <dc:description/>
  <cp:lastModifiedBy>Marjorie.Atchan</cp:lastModifiedBy>
  <cp:revision>2</cp:revision>
  <dcterms:created xsi:type="dcterms:W3CDTF">2022-09-09T05:32:00Z</dcterms:created>
  <dcterms:modified xsi:type="dcterms:W3CDTF">2022-09-09T05:32:00Z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0x0101008906EC9853FEED438B8774253D38AEA0</vt:lpwstr>
  </property>
</Properties>
</file>