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03CD" w14:textId="069C6E6B" w:rsidR="00134A40" w:rsidRPr="00134A40" w:rsidRDefault="00134A40" w:rsidP="00134A40">
      <w:pPr>
        <w:spacing w:after="0" w:line="360" w:lineRule="auto"/>
        <w:rPr>
          <w:b/>
          <w:bCs/>
          <w:lang w:val="en-US"/>
        </w:rPr>
      </w:pPr>
      <w:bookmarkStart w:id="0" w:name="_Hlk113442932"/>
      <w:r w:rsidRPr="00134A40">
        <w:rPr>
          <w:b/>
          <w:bCs/>
          <w:lang w:val="en-US"/>
        </w:rPr>
        <w:t>Sarah Clarke u3093980</w:t>
      </w:r>
      <w:r w:rsidR="005A400D">
        <w:rPr>
          <w:b/>
          <w:bCs/>
          <w:lang w:val="en-US"/>
        </w:rPr>
        <w:t>,</w:t>
      </w:r>
      <w:r w:rsidR="005A400D" w:rsidRPr="005A400D">
        <w:rPr>
          <w:b/>
          <w:bCs/>
          <w:lang w:val="en-US"/>
        </w:rPr>
        <w:t xml:space="preserve"> </w:t>
      </w:r>
      <w:proofErr w:type="spellStart"/>
      <w:r w:rsidR="005A400D" w:rsidRPr="00134A40">
        <w:rPr>
          <w:b/>
          <w:bCs/>
          <w:lang w:val="en-US"/>
        </w:rPr>
        <w:t>Bek</w:t>
      </w:r>
      <w:proofErr w:type="spellEnd"/>
      <w:r w:rsidR="005A400D" w:rsidRPr="00134A40">
        <w:rPr>
          <w:b/>
          <w:bCs/>
          <w:lang w:val="en-US"/>
        </w:rPr>
        <w:t xml:space="preserve"> Messner u3198014</w:t>
      </w:r>
      <w:r w:rsidR="005A400D" w:rsidRPr="005A400D">
        <w:rPr>
          <w:b/>
          <w:bCs/>
          <w:lang w:val="en-US"/>
        </w:rPr>
        <w:t xml:space="preserve"> </w:t>
      </w:r>
      <w:r w:rsidR="005A400D" w:rsidRPr="00134A40">
        <w:rPr>
          <w:b/>
          <w:bCs/>
          <w:lang w:val="en-US"/>
        </w:rPr>
        <w:t>and</w:t>
      </w:r>
      <w:r w:rsidR="005A400D" w:rsidRPr="005A400D">
        <w:rPr>
          <w:b/>
          <w:bCs/>
          <w:lang w:val="en-US"/>
        </w:rPr>
        <w:t xml:space="preserve"> </w:t>
      </w:r>
      <w:r w:rsidR="005A400D" w:rsidRPr="00134A40">
        <w:rPr>
          <w:b/>
          <w:bCs/>
          <w:lang w:val="en-US"/>
        </w:rPr>
        <w:t>Krista Woods u3210283</w:t>
      </w:r>
    </w:p>
    <w:p w14:paraId="540D3310" w14:textId="0CA7E2C9" w:rsidR="004E7C00" w:rsidRPr="00705889" w:rsidRDefault="004E7C00" w:rsidP="00134A40">
      <w:pPr>
        <w:spacing w:after="0" w:line="360" w:lineRule="auto"/>
        <w:jc w:val="center"/>
      </w:pPr>
      <w:r>
        <w:rPr>
          <w:b/>
          <w:bCs/>
          <w:lang w:val="en-US"/>
        </w:rPr>
        <w:t>Rural Women Matter - Establishing midwifery-led continuity of care in Yass</w:t>
      </w:r>
    </w:p>
    <w:p w14:paraId="59862394" w14:textId="51BB1664" w:rsidR="003F69B8" w:rsidRDefault="004E7C00" w:rsidP="00134A40">
      <w:pPr>
        <w:spacing w:after="0" w:line="360" w:lineRule="auto"/>
        <w:ind w:firstLine="720"/>
      </w:pPr>
      <w:r>
        <w:t xml:space="preserve">The closure of rural maternity care facilities has limited </w:t>
      </w:r>
      <w:r w:rsidR="002B0F7D">
        <w:t xml:space="preserve">rural </w:t>
      </w:r>
      <w:r>
        <w:t>women’s choice around models of care and birth location. Travelling to access care and</w:t>
      </w:r>
      <w:r w:rsidR="002B0F7D">
        <w:t xml:space="preserve"> </w:t>
      </w:r>
      <w:r>
        <w:t>give birth ha</w:t>
      </w:r>
      <w:r w:rsidR="00CC34C5">
        <w:t>s</w:t>
      </w:r>
      <w:r w:rsidR="002B0F7D">
        <w:t xml:space="preserve"> </w:t>
      </w:r>
      <w:r w:rsidR="00CC34C5">
        <w:t xml:space="preserve">led to </w:t>
      </w:r>
      <w:r>
        <w:t>negative social, emotional and safety impacts</w:t>
      </w:r>
      <w:r w:rsidR="00AE3243">
        <w:t xml:space="preserve">. </w:t>
      </w:r>
      <w:r w:rsidR="00A97E10">
        <w:t xml:space="preserve">Indigenous women are also particularly affected and continuously denied the right to supported cultural birthing practices. </w:t>
      </w:r>
      <w:r w:rsidR="00AE3243">
        <w:t xml:space="preserve">Evidence has shown that rural women experience </w:t>
      </w:r>
      <w:r w:rsidR="00E6544C">
        <w:t xml:space="preserve">higher rates of </w:t>
      </w:r>
      <w:r>
        <w:t>preterm birth</w:t>
      </w:r>
      <w:r w:rsidR="00AE3243">
        <w:t xml:space="preserve"> </w:t>
      </w:r>
      <w:r w:rsidR="00A97E10">
        <w:t xml:space="preserve">which may be attributed to the higher proportion of young women and Indigenous women. </w:t>
      </w:r>
    </w:p>
    <w:p w14:paraId="0884E902" w14:textId="1461B8B1" w:rsidR="004E7C00" w:rsidRDefault="004E7C00" w:rsidP="00134A40">
      <w:pPr>
        <w:spacing w:after="0" w:line="360" w:lineRule="auto"/>
        <w:ind w:firstLine="720"/>
      </w:pPr>
      <w:r>
        <w:t>Continuity of midwifery care provides better maternal and neonatal outcomes and experiences compared to fragmented care. Positive outcomes include spontaneous vaginal birth of term babies, a positive birth experience, and greater confidence with breastfeeding. Published evidence supports the implementation of caseload midwifery models in rural settings with evaluations showing positive outcomes, especially for women with potential vulnerabilities such as age, socioeconomic status</w:t>
      </w:r>
      <w:r w:rsidR="00134A40">
        <w:t>,</w:t>
      </w:r>
      <w:r>
        <w:t xml:space="preserve"> and Indigenous ethnicity. </w:t>
      </w:r>
    </w:p>
    <w:p w14:paraId="497DA5CE" w14:textId="03F7226A" w:rsidR="004E7C00" w:rsidRDefault="004E7C00" w:rsidP="00134A40">
      <w:pPr>
        <w:spacing w:after="0" w:line="360" w:lineRule="auto"/>
        <w:ind w:firstLine="720"/>
      </w:pPr>
      <w:r>
        <w:t xml:space="preserve">Our policy proposal, which will be an oral group presentation, is to utilise the growing body of evidence </w:t>
      </w:r>
      <w:r w:rsidR="005B06C6">
        <w:t>to</w:t>
      </w:r>
      <w:r>
        <w:t xml:space="preserve"> implement a midwifery led continuity of care model in Yass, NSW, which currently does not offer birthing services despite increasing consumer demand. We will describe the implementation and evaluation strategies</w:t>
      </w:r>
      <w:r w:rsidR="00DF31FD">
        <w:t xml:space="preserve">, including </w:t>
      </w:r>
      <w:r w:rsidR="005B06C6">
        <w:t>data collection and analysis to determine</w:t>
      </w:r>
      <w:r w:rsidR="00CC34C5">
        <w:t xml:space="preserve"> </w:t>
      </w:r>
      <w:r w:rsidR="005B06C6">
        <w:t xml:space="preserve">success and sustainably to </w:t>
      </w:r>
      <w:r w:rsidR="00CC34C5">
        <w:t>inform future development</w:t>
      </w:r>
      <w:r w:rsidR="005B06C6">
        <w:t xml:space="preserve"> of this model in other rural communities. </w:t>
      </w:r>
      <w:r>
        <w:t xml:space="preserve">To address the potential barriers of funding, staff shortages and safety concerns, our </w:t>
      </w:r>
      <w:r w:rsidR="005B06C6">
        <w:t xml:space="preserve">implementation </w:t>
      </w:r>
      <w:r w:rsidR="00CC34C5">
        <w:t xml:space="preserve">strategies </w:t>
      </w:r>
      <w:r>
        <w:t>will include a strong emphasis on workforce recruitment, sustainability</w:t>
      </w:r>
      <w:r w:rsidR="00134A40">
        <w:t>,</w:t>
      </w:r>
      <w:r>
        <w:t xml:space="preserve"> and competency. </w:t>
      </w:r>
    </w:p>
    <w:p w14:paraId="7528AC44" w14:textId="34659441" w:rsidR="000C0D7D" w:rsidRDefault="000C0D7D" w:rsidP="004E7C00">
      <w:pPr>
        <w:spacing w:line="360" w:lineRule="auto"/>
      </w:pPr>
    </w:p>
    <w:bookmarkEnd w:id="0"/>
    <w:p w14:paraId="37F55CA7" w14:textId="5AF040BE" w:rsidR="000C0D7D" w:rsidRDefault="000C0D7D" w:rsidP="004E7C00">
      <w:pPr>
        <w:spacing w:line="360" w:lineRule="auto"/>
      </w:pPr>
    </w:p>
    <w:p w14:paraId="4DF09D34" w14:textId="22CBA81D" w:rsidR="000C0D7D" w:rsidRDefault="000C0D7D" w:rsidP="004E7C00">
      <w:pPr>
        <w:spacing w:line="360" w:lineRule="auto"/>
      </w:pPr>
    </w:p>
    <w:p w14:paraId="79FD1A4D" w14:textId="7DE6FDE5" w:rsidR="000C0D7D" w:rsidRDefault="000C0D7D" w:rsidP="004E7C00">
      <w:pPr>
        <w:spacing w:line="360" w:lineRule="auto"/>
      </w:pPr>
    </w:p>
    <w:p w14:paraId="21A73932" w14:textId="274A0882" w:rsidR="000C0D7D" w:rsidRDefault="000C0D7D" w:rsidP="004E7C00">
      <w:pPr>
        <w:spacing w:line="360" w:lineRule="auto"/>
      </w:pPr>
    </w:p>
    <w:p w14:paraId="5E3538CB" w14:textId="3AD0AE38" w:rsidR="000C0D7D" w:rsidRDefault="000C0D7D" w:rsidP="004E7C00">
      <w:pPr>
        <w:spacing w:line="360" w:lineRule="auto"/>
      </w:pPr>
    </w:p>
    <w:p w14:paraId="72B87873" w14:textId="29F1D960" w:rsidR="000C0D7D" w:rsidRDefault="000C0D7D" w:rsidP="004E7C00">
      <w:pPr>
        <w:spacing w:line="360" w:lineRule="auto"/>
      </w:pPr>
    </w:p>
    <w:p w14:paraId="24CC4B2D" w14:textId="77777777" w:rsidR="0081633D" w:rsidRDefault="0081633D" w:rsidP="0081633D">
      <w:pPr>
        <w:pStyle w:val="NormalWeb"/>
        <w:spacing w:before="0" w:beforeAutospacing="0" w:after="0" w:afterAutospacing="0"/>
        <w:rPr>
          <w:rFonts w:asciiTheme="minorHAnsi" w:hAnsiTheme="minorHAnsi" w:cstheme="minorHAnsi"/>
          <w:b/>
          <w:bCs/>
          <w:color w:val="000000"/>
          <w:sz w:val="22"/>
          <w:szCs w:val="22"/>
          <w:u w:val="single"/>
        </w:rPr>
      </w:pPr>
    </w:p>
    <w:p w14:paraId="272621F8" w14:textId="77777777" w:rsidR="00951E63" w:rsidRDefault="00951E63" w:rsidP="00951E63">
      <w:pPr>
        <w:pStyle w:val="NormalWeb"/>
        <w:spacing w:before="0" w:beforeAutospacing="0" w:after="0" w:afterAutospacing="0"/>
        <w:rPr>
          <w:rFonts w:asciiTheme="minorHAnsi" w:hAnsiTheme="minorHAnsi" w:cstheme="minorHAnsi"/>
          <w:b/>
          <w:bCs/>
          <w:color w:val="000000"/>
          <w:sz w:val="22"/>
          <w:szCs w:val="22"/>
          <w:u w:val="single"/>
        </w:rPr>
      </w:pPr>
    </w:p>
    <w:p w14:paraId="450AA880" w14:textId="77777777" w:rsidR="00705889" w:rsidRDefault="00705889" w:rsidP="00951E63">
      <w:pPr>
        <w:pStyle w:val="NormalWeb"/>
        <w:spacing w:before="0" w:beforeAutospacing="0" w:after="0" w:afterAutospacing="0"/>
        <w:jc w:val="center"/>
        <w:rPr>
          <w:rFonts w:asciiTheme="minorHAnsi" w:hAnsiTheme="minorHAnsi" w:cstheme="minorHAnsi"/>
          <w:b/>
          <w:bCs/>
          <w:color w:val="000000"/>
          <w:sz w:val="22"/>
          <w:szCs w:val="22"/>
          <w:u w:val="single"/>
        </w:rPr>
      </w:pPr>
    </w:p>
    <w:p w14:paraId="227A40D9" w14:textId="77777777" w:rsidR="00134A40" w:rsidRDefault="00134A40">
      <w:pPr>
        <w:spacing w:line="259" w:lineRule="auto"/>
        <w:rPr>
          <w:rFonts w:eastAsia="Times New Roman" w:cstheme="minorHAnsi"/>
          <w:b/>
          <w:bCs/>
          <w:color w:val="000000"/>
          <w:u w:val="single"/>
          <w:lang w:eastAsia="en-AU"/>
        </w:rPr>
      </w:pPr>
      <w:r>
        <w:rPr>
          <w:rFonts w:cstheme="minorHAnsi"/>
          <w:b/>
          <w:bCs/>
          <w:color w:val="000000"/>
          <w:u w:val="single"/>
        </w:rPr>
        <w:br w:type="page"/>
      </w:r>
    </w:p>
    <w:p w14:paraId="17F7F31D" w14:textId="45C900A9" w:rsidR="000C0D7D" w:rsidRPr="00134A40" w:rsidRDefault="000C0D7D" w:rsidP="00134A40">
      <w:pPr>
        <w:pStyle w:val="NormalWeb"/>
        <w:spacing w:before="0" w:beforeAutospacing="0" w:after="0" w:afterAutospacing="0"/>
        <w:rPr>
          <w:rFonts w:asciiTheme="minorHAnsi" w:hAnsiTheme="minorHAnsi" w:cstheme="minorHAnsi"/>
        </w:rPr>
      </w:pPr>
      <w:r w:rsidRPr="00134A40">
        <w:rPr>
          <w:rFonts w:asciiTheme="minorHAnsi" w:hAnsiTheme="minorHAnsi" w:cstheme="minorHAnsi"/>
          <w:b/>
          <w:bCs/>
          <w:color w:val="000000"/>
          <w:sz w:val="22"/>
          <w:szCs w:val="22"/>
        </w:rPr>
        <w:lastRenderedPageBreak/>
        <w:t>References</w:t>
      </w:r>
      <w:r w:rsidR="00134A40">
        <w:rPr>
          <w:rFonts w:asciiTheme="minorHAnsi" w:hAnsiTheme="minorHAnsi" w:cstheme="minorHAnsi"/>
          <w:b/>
          <w:bCs/>
          <w:color w:val="000000"/>
          <w:sz w:val="22"/>
          <w:szCs w:val="22"/>
        </w:rPr>
        <w:t>:</w:t>
      </w:r>
    </w:p>
    <w:p w14:paraId="2463740A" w14:textId="5088A9D2" w:rsidR="000C0D7D" w:rsidRDefault="000C0D7D" w:rsidP="000C0D7D">
      <w:pPr>
        <w:spacing w:after="0" w:line="240" w:lineRule="auto"/>
        <w:ind w:left="720" w:hanging="720"/>
        <w:rPr>
          <w:rFonts w:cstheme="minorHAnsi"/>
          <w:shd w:val="clear" w:color="auto" w:fill="FFFFFF"/>
        </w:rPr>
      </w:pPr>
      <w:r w:rsidRPr="000C0D7D">
        <w:rPr>
          <w:rFonts w:cstheme="minorHAnsi"/>
          <w:shd w:val="clear" w:color="auto" w:fill="FFFFFF"/>
        </w:rPr>
        <w:t>Adelson, Fleet, J.-A., &amp; McKellar, L. (2022). Evaluation of a regional midwifery caseload model of care integrated across five birthing sites in South Australia: Women’s experiences and birth outcomes. </w:t>
      </w:r>
      <w:r w:rsidRPr="000C0D7D">
        <w:rPr>
          <w:rFonts w:cstheme="minorHAnsi"/>
          <w:i/>
          <w:iCs/>
          <w:shd w:val="clear" w:color="auto" w:fill="FFFFFF"/>
        </w:rPr>
        <w:t>Women and Birth: Journal of the Australian College of Midwives</w:t>
      </w:r>
      <w:r w:rsidRPr="000C0D7D">
        <w:rPr>
          <w:rFonts w:cstheme="minorHAnsi"/>
          <w:shd w:val="clear" w:color="auto" w:fill="FFFFFF"/>
        </w:rPr>
        <w:t xml:space="preserve">. </w:t>
      </w:r>
      <w:hyperlink r:id="rId6" w:history="1">
        <w:r w:rsidRPr="000C0D7D">
          <w:rPr>
            <w:rStyle w:val="Hyperlink"/>
            <w:rFonts w:cstheme="minorHAnsi"/>
            <w:color w:val="auto"/>
            <w:u w:val="none"/>
            <w:shd w:val="clear" w:color="auto" w:fill="FFFFFF"/>
          </w:rPr>
          <w:t>https://doi.org/10.1016/j.wombi.2022.03.004</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7843B679" w14:textId="25E7BE8C" w:rsidR="00875C15" w:rsidRPr="00875C15" w:rsidRDefault="00875C15" w:rsidP="000C0D7D">
      <w:pPr>
        <w:spacing w:after="0" w:line="240" w:lineRule="auto"/>
        <w:ind w:left="720" w:hanging="720"/>
        <w:rPr>
          <w:rFonts w:cstheme="minorHAnsi"/>
          <w:b/>
          <w:bCs/>
          <w:shd w:val="clear" w:color="auto" w:fill="FFFFFF"/>
        </w:rPr>
      </w:pPr>
      <w:r>
        <w:rPr>
          <w:rFonts w:cstheme="minorHAnsi"/>
          <w:shd w:val="clear" w:color="auto" w:fill="FFFFFF"/>
        </w:rPr>
        <w:t xml:space="preserve">Australian Broadcasting Corporation. (2020). </w:t>
      </w:r>
      <w:r>
        <w:rPr>
          <w:rFonts w:cstheme="minorHAnsi"/>
          <w:i/>
          <w:iCs/>
          <w:shd w:val="clear" w:color="auto" w:fill="FFFFFF"/>
        </w:rPr>
        <w:t xml:space="preserve">Yass women call for return of maternity services after some give birth on the side of the Barton Highway. </w:t>
      </w:r>
      <w:hyperlink r:id="rId7" w:history="1">
        <w:r w:rsidRPr="00875C15">
          <w:rPr>
            <w:rStyle w:val="Hyperlink"/>
            <w:rFonts w:cstheme="minorHAnsi"/>
            <w:color w:val="auto"/>
            <w:u w:val="none"/>
            <w:shd w:val="clear" w:color="auto" w:fill="FFFFFF"/>
          </w:rPr>
          <w:t>https://www.abc.net.au/news/2020-03-15/women-in-yass-call-for-return-of-maternity-services/12052398</w:t>
        </w:r>
      </w:hyperlink>
      <w:r w:rsidR="00134A40">
        <w:rPr>
          <w:rStyle w:val="Hyperlink"/>
          <w:rFonts w:cstheme="minorHAnsi"/>
          <w:color w:val="auto"/>
          <w:u w:val="none"/>
          <w:shd w:val="clear" w:color="auto" w:fill="FFFFFF"/>
        </w:rPr>
        <w:t xml:space="preserve"> </w:t>
      </w:r>
      <w:r w:rsidRPr="00875C15">
        <w:rPr>
          <w:rFonts w:cstheme="minorHAnsi"/>
          <w:shd w:val="clear" w:color="auto" w:fill="FFFFFF"/>
        </w:rPr>
        <w:t xml:space="preserve"> </w:t>
      </w:r>
    </w:p>
    <w:p w14:paraId="1667783B" w14:textId="4685D1DB"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Beecher, Greene, R., </w:t>
      </w:r>
      <w:proofErr w:type="spellStart"/>
      <w:r w:rsidRPr="000C0D7D">
        <w:rPr>
          <w:rFonts w:cstheme="minorHAnsi"/>
          <w:shd w:val="clear" w:color="auto" w:fill="FFFFFF"/>
        </w:rPr>
        <w:t>O’Dwyer</w:t>
      </w:r>
      <w:proofErr w:type="spellEnd"/>
      <w:r w:rsidRPr="000C0D7D">
        <w:rPr>
          <w:rFonts w:cstheme="minorHAnsi"/>
          <w:shd w:val="clear" w:color="auto" w:fill="FFFFFF"/>
        </w:rPr>
        <w:t xml:space="preserve">, L., Ryan, E., White, M., Beattie, M., &amp; </w:t>
      </w:r>
      <w:proofErr w:type="spellStart"/>
      <w:r w:rsidRPr="000C0D7D">
        <w:rPr>
          <w:rFonts w:cstheme="minorHAnsi"/>
          <w:shd w:val="clear" w:color="auto" w:fill="FFFFFF"/>
        </w:rPr>
        <w:t>Devane</w:t>
      </w:r>
      <w:proofErr w:type="spellEnd"/>
      <w:r w:rsidRPr="000C0D7D">
        <w:rPr>
          <w:rFonts w:cstheme="minorHAnsi"/>
          <w:shd w:val="clear" w:color="auto" w:fill="FFFFFF"/>
        </w:rPr>
        <w:t>, D. (2021). Measuring women’s experiences of maternity care: A systematic review of self-report survey instruments.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34</w:t>
      </w:r>
      <w:r w:rsidRPr="000C0D7D">
        <w:rPr>
          <w:rFonts w:cstheme="minorHAnsi"/>
          <w:shd w:val="clear" w:color="auto" w:fill="FFFFFF"/>
        </w:rPr>
        <w:t xml:space="preserve">(3), 231–241. </w:t>
      </w:r>
      <w:hyperlink r:id="rId8" w:history="1">
        <w:r w:rsidRPr="000C0D7D">
          <w:rPr>
            <w:rStyle w:val="Hyperlink"/>
            <w:rFonts w:cstheme="minorHAnsi"/>
            <w:color w:val="auto"/>
            <w:u w:val="none"/>
            <w:shd w:val="clear" w:color="auto" w:fill="FFFFFF"/>
          </w:rPr>
          <w:t>https://doi.org/10.1016/j.wombi.2020.05.002</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1A7C25AF"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Bradow, Smith, S. D.-V., Davis, D., &amp; Atchan, M. (2021). A systematic integrative review examining the impact of Australian rural and remote maternity unit closures.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103</w:t>
      </w:r>
      <w:r w:rsidRPr="000C0D7D">
        <w:rPr>
          <w:rFonts w:cstheme="minorHAnsi"/>
          <w:shd w:val="clear" w:color="auto" w:fill="FFFFFF"/>
        </w:rPr>
        <w:t xml:space="preserve">, 103094–103094. </w:t>
      </w:r>
      <w:hyperlink r:id="rId9" w:history="1">
        <w:r w:rsidRPr="000C0D7D">
          <w:rPr>
            <w:rStyle w:val="Hyperlink"/>
            <w:rFonts w:cstheme="minorHAnsi"/>
            <w:color w:val="auto"/>
            <w:u w:val="none"/>
            <w:shd w:val="clear" w:color="auto" w:fill="FFFFFF"/>
          </w:rPr>
          <w:t>https://doi.org/10.1016/j.midw.2021.103094</w:t>
        </w:r>
      </w:hyperlink>
      <w:r w:rsidRPr="000C0D7D">
        <w:rPr>
          <w:rFonts w:cstheme="minorHAnsi"/>
          <w:shd w:val="clear" w:color="auto" w:fill="FFFFFF"/>
        </w:rPr>
        <w:t xml:space="preserve"> </w:t>
      </w:r>
    </w:p>
    <w:p w14:paraId="27BE7188"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eastAsia="Times New Roman" w:cstheme="minorHAnsi"/>
          <w:lang w:eastAsia="en-AU"/>
        </w:rPr>
        <w:t xml:space="preserve">Cheyne, H., Kildea, S., &amp; Harris, J. (2019). How to monitor and evaluate midwifery continuity of care. In C. Homer, N. Leap, P. Brodie &amp; J. Sandall (Eds.), </w:t>
      </w:r>
      <w:r w:rsidRPr="000C0D7D">
        <w:rPr>
          <w:rFonts w:eastAsia="Times New Roman" w:cstheme="minorHAnsi"/>
          <w:i/>
          <w:iCs/>
          <w:lang w:eastAsia="en-AU"/>
        </w:rPr>
        <w:t xml:space="preserve">Midwifery continuity of care: A practical guide </w:t>
      </w:r>
      <w:r w:rsidRPr="000C0D7D">
        <w:rPr>
          <w:rFonts w:eastAsia="Times New Roman" w:cstheme="minorHAnsi"/>
          <w:lang w:eastAsia="en-AU"/>
        </w:rPr>
        <w:t xml:space="preserve">(pp. 157-182). Elsevier. </w:t>
      </w:r>
    </w:p>
    <w:p w14:paraId="501648C5"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Durst, Rolfe, M., Longman, J., Robin, S., </w:t>
      </w:r>
      <w:proofErr w:type="spellStart"/>
      <w:r w:rsidRPr="000C0D7D">
        <w:rPr>
          <w:rFonts w:cstheme="minorHAnsi"/>
          <w:shd w:val="clear" w:color="auto" w:fill="FFFFFF"/>
        </w:rPr>
        <w:t>Dhnaram</w:t>
      </w:r>
      <w:proofErr w:type="spellEnd"/>
      <w:r w:rsidRPr="000C0D7D">
        <w:rPr>
          <w:rFonts w:cstheme="minorHAnsi"/>
          <w:shd w:val="clear" w:color="auto" w:fill="FFFFFF"/>
        </w:rPr>
        <w:t xml:space="preserve">, B., </w:t>
      </w:r>
      <w:proofErr w:type="spellStart"/>
      <w:r w:rsidRPr="000C0D7D">
        <w:rPr>
          <w:rFonts w:cstheme="minorHAnsi"/>
          <w:shd w:val="clear" w:color="auto" w:fill="FFFFFF"/>
        </w:rPr>
        <w:t>Mullany</w:t>
      </w:r>
      <w:proofErr w:type="spellEnd"/>
      <w:r w:rsidRPr="000C0D7D">
        <w:rPr>
          <w:rFonts w:cstheme="minorHAnsi"/>
          <w:shd w:val="clear" w:color="auto" w:fill="FFFFFF"/>
        </w:rPr>
        <w:t>, K., Wright, I., &amp; Barclay, L. (2016). Local birthing services for rural women: Adaptation of a rural New South Wales maternity service.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24</w:t>
      </w:r>
      <w:r w:rsidRPr="000C0D7D">
        <w:rPr>
          <w:rFonts w:cstheme="minorHAnsi"/>
          <w:shd w:val="clear" w:color="auto" w:fill="FFFFFF"/>
        </w:rPr>
        <w:t xml:space="preserve">(6), 385–391. </w:t>
      </w:r>
      <w:hyperlink r:id="rId10" w:history="1">
        <w:r w:rsidRPr="000C0D7D">
          <w:rPr>
            <w:rStyle w:val="Hyperlink"/>
            <w:rFonts w:cstheme="minorHAnsi"/>
            <w:color w:val="auto"/>
            <w:u w:val="none"/>
            <w:shd w:val="clear" w:color="auto" w:fill="FFFFFF"/>
          </w:rPr>
          <w:t>https://doi.org/10.1111/ajr.12310</w:t>
        </w:r>
      </w:hyperlink>
      <w:r w:rsidRPr="000C0D7D">
        <w:rPr>
          <w:rFonts w:cstheme="minorHAnsi"/>
          <w:shd w:val="clear" w:color="auto" w:fill="FFFFFF"/>
        </w:rPr>
        <w:t xml:space="preserve"> </w:t>
      </w:r>
    </w:p>
    <w:p w14:paraId="01F289A8" w14:textId="77777777" w:rsidR="000C0D7D" w:rsidRPr="000C0D7D" w:rsidRDefault="000C0D7D" w:rsidP="000C0D7D">
      <w:pPr>
        <w:spacing w:after="0" w:line="240" w:lineRule="auto"/>
        <w:ind w:left="720" w:hanging="720"/>
        <w:rPr>
          <w:rFonts w:eastAsia="Times New Roman" w:cstheme="minorHAnsi"/>
          <w:b/>
          <w:bCs/>
          <w:sz w:val="20"/>
          <w:szCs w:val="20"/>
          <w:lang w:eastAsia="en-AU"/>
        </w:rPr>
      </w:pPr>
      <w:r w:rsidRPr="000C0D7D">
        <w:rPr>
          <w:rFonts w:cstheme="minorHAnsi"/>
          <w:shd w:val="clear" w:color="auto" w:fill="FFFFFF"/>
        </w:rPr>
        <w:t xml:space="preserve">Evans, Veitch, C., Hays, R., Clark, M., &amp; Larkins, S. (2011). Rural maternity care and health policy: Parents’ experiences.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19</w:t>
      </w:r>
      <w:r w:rsidRPr="000C0D7D">
        <w:rPr>
          <w:rFonts w:cstheme="minorHAnsi"/>
          <w:shd w:val="clear" w:color="auto" w:fill="FFFFFF"/>
        </w:rPr>
        <w:t xml:space="preserve">(6), 306–311. </w:t>
      </w:r>
      <w:hyperlink r:id="rId11" w:history="1">
        <w:r w:rsidRPr="000C0D7D">
          <w:rPr>
            <w:rStyle w:val="Hyperlink"/>
            <w:rFonts w:cstheme="minorHAnsi"/>
            <w:color w:val="auto"/>
            <w:u w:val="none"/>
            <w:shd w:val="clear" w:color="auto" w:fill="FFFFFF"/>
          </w:rPr>
          <w:t>https://doi.org/10.1111/j.1440-1584.2011.01230.x</w:t>
        </w:r>
      </w:hyperlink>
      <w:r w:rsidRPr="000C0D7D">
        <w:rPr>
          <w:rFonts w:cstheme="minorHAnsi"/>
          <w:sz w:val="23"/>
          <w:szCs w:val="23"/>
          <w:shd w:val="clear" w:color="auto" w:fill="FFFFFF"/>
        </w:rPr>
        <w:t xml:space="preserve"> </w:t>
      </w:r>
    </w:p>
    <w:p w14:paraId="5097AE93"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 xml:space="preserve">Forster, McLachlan, H. L., Davey, M.-A., Biro, M. A., Farrell, T., Gold, L., Flood, M., </w:t>
      </w:r>
      <w:proofErr w:type="spellStart"/>
      <w:r w:rsidRPr="000C0D7D">
        <w:rPr>
          <w:rFonts w:cstheme="minorHAnsi"/>
          <w:shd w:val="clear" w:color="auto" w:fill="FFFFFF"/>
        </w:rPr>
        <w:t>Shafiei</w:t>
      </w:r>
      <w:proofErr w:type="spellEnd"/>
      <w:r w:rsidRPr="000C0D7D">
        <w:rPr>
          <w:rFonts w:cstheme="minorHAnsi"/>
          <w:shd w:val="clear" w:color="auto" w:fill="FFFFFF"/>
        </w:rPr>
        <w:t xml:space="preserve">, T., &amp; </w:t>
      </w:r>
      <w:proofErr w:type="spellStart"/>
      <w:r w:rsidRPr="000C0D7D">
        <w:rPr>
          <w:rFonts w:cstheme="minorHAnsi"/>
          <w:shd w:val="clear" w:color="auto" w:fill="FFFFFF"/>
        </w:rPr>
        <w:t>Waldenström</w:t>
      </w:r>
      <w:proofErr w:type="spellEnd"/>
      <w:r w:rsidRPr="000C0D7D">
        <w:rPr>
          <w:rFonts w:cstheme="minorHAnsi"/>
          <w:shd w:val="clear" w:color="auto" w:fill="FFFFFF"/>
        </w:rPr>
        <w:t xml:space="preserve">, U. (2016). Continuity of care by a primary midwife (caseload midwifery) increases women’s satisfaction with antenatal, </w:t>
      </w:r>
      <w:proofErr w:type="gramStart"/>
      <w:r w:rsidRPr="000C0D7D">
        <w:rPr>
          <w:rFonts w:cstheme="minorHAnsi"/>
          <w:shd w:val="clear" w:color="auto" w:fill="FFFFFF"/>
        </w:rPr>
        <w:t>intrapartum</w:t>
      </w:r>
      <w:proofErr w:type="gramEnd"/>
      <w:r w:rsidRPr="000C0D7D">
        <w:rPr>
          <w:rFonts w:cstheme="minorHAnsi"/>
          <w:shd w:val="clear" w:color="auto" w:fill="FFFFFF"/>
        </w:rPr>
        <w:t xml:space="preserve"> and postpartum care: results from the COSMOS randomised controlled trial. </w:t>
      </w:r>
      <w:r w:rsidRPr="000C0D7D">
        <w:rPr>
          <w:rFonts w:cstheme="minorHAnsi"/>
          <w:i/>
          <w:iCs/>
          <w:shd w:val="clear" w:color="auto" w:fill="FFFFFF"/>
        </w:rPr>
        <w:t>BMC Pregnancy and Childbirth</w:t>
      </w:r>
      <w:r w:rsidRPr="000C0D7D">
        <w:rPr>
          <w:rFonts w:cstheme="minorHAnsi"/>
          <w:shd w:val="clear" w:color="auto" w:fill="FFFFFF"/>
        </w:rPr>
        <w:t>, </w:t>
      </w:r>
      <w:r w:rsidRPr="000C0D7D">
        <w:rPr>
          <w:rFonts w:cstheme="minorHAnsi"/>
          <w:i/>
          <w:iCs/>
          <w:shd w:val="clear" w:color="auto" w:fill="FFFFFF"/>
        </w:rPr>
        <w:t>16</w:t>
      </w:r>
      <w:r w:rsidRPr="000C0D7D">
        <w:rPr>
          <w:rFonts w:cstheme="minorHAnsi"/>
          <w:shd w:val="clear" w:color="auto" w:fill="FFFFFF"/>
        </w:rPr>
        <w:t xml:space="preserve">(1), 28–28. </w:t>
      </w:r>
      <w:hyperlink r:id="rId12" w:history="1">
        <w:r w:rsidRPr="000C0D7D">
          <w:rPr>
            <w:rStyle w:val="Hyperlink"/>
            <w:rFonts w:cstheme="minorHAnsi"/>
            <w:color w:val="auto"/>
            <w:u w:val="none"/>
            <w:shd w:val="clear" w:color="auto" w:fill="FFFFFF"/>
          </w:rPr>
          <w:t>https://doi.org/10.1186/s12884-016-0798-y</w:t>
        </w:r>
      </w:hyperlink>
      <w:r w:rsidRPr="000C0D7D">
        <w:rPr>
          <w:rFonts w:cstheme="minorHAnsi"/>
          <w:shd w:val="clear" w:color="auto" w:fill="FFFFFF"/>
        </w:rPr>
        <w:t xml:space="preserve"> </w:t>
      </w:r>
    </w:p>
    <w:p w14:paraId="66110E40" w14:textId="31783DFF" w:rsidR="000C0D7D" w:rsidRDefault="000C0D7D" w:rsidP="000C0D7D">
      <w:pPr>
        <w:spacing w:after="0" w:line="240" w:lineRule="auto"/>
        <w:ind w:left="720" w:hanging="720"/>
        <w:rPr>
          <w:rFonts w:eastAsia="Times New Roman" w:cstheme="minorHAnsi"/>
          <w:shd w:val="clear" w:color="auto" w:fill="FFFFFF"/>
          <w:lang w:eastAsia="en-AU"/>
        </w:rPr>
      </w:pPr>
      <w:r w:rsidRPr="000C0D7D">
        <w:rPr>
          <w:rFonts w:eastAsia="Times New Roman" w:cstheme="minorHAnsi"/>
          <w:shd w:val="clear" w:color="auto" w:fill="FFFFFF"/>
          <w:lang w:eastAsia="en-AU"/>
        </w:rPr>
        <w:t xml:space="preserve">Haines, Baker, J., &amp; Marshall, D. (2015). Continuity of midwifery care for rural women through caseload group practice: Delivering for almost 20 years: Continuity of midwifery care for rural women. </w:t>
      </w:r>
      <w:r w:rsidRPr="000C0D7D">
        <w:rPr>
          <w:rFonts w:eastAsia="Times New Roman" w:cstheme="minorHAnsi"/>
          <w:i/>
          <w:iCs/>
          <w:shd w:val="clear" w:color="auto" w:fill="FFFFFF"/>
          <w:lang w:eastAsia="en-AU"/>
        </w:rPr>
        <w:t>The Australian Journal of Rural Health</w:t>
      </w:r>
      <w:r w:rsidRPr="000C0D7D">
        <w:rPr>
          <w:rFonts w:eastAsia="Times New Roman" w:cstheme="minorHAnsi"/>
          <w:shd w:val="clear" w:color="auto" w:fill="FFFFFF"/>
          <w:lang w:eastAsia="en-AU"/>
        </w:rPr>
        <w:t xml:space="preserve">, </w:t>
      </w:r>
      <w:r w:rsidRPr="000C0D7D">
        <w:rPr>
          <w:rFonts w:eastAsia="Times New Roman" w:cstheme="minorHAnsi"/>
          <w:i/>
          <w:iCs/>
          <w:shd w:val="clear" w:color="auto" w:fill="FFFFFF"/>
          <w:lang w:eastAsia="en-AU"/>
        </w:rPr>
        <w:t>23</w:t>
      </w:r>
      <w:r w:rsidRPr="000C0D7D">
        <w:rPr>
          <w:rFonts w:eastAsia="Times New Roman" w:cstheme="minorHAnsi"/>
          <w:shd w:val="clear" w:color="auto" w:fill="FFFFFF"/>
          <w:lang w:eastAsia="en-AU"/>
        </w:rPr>
        <w:t xml:space="preserve">(6), 339–345. </w:t>
      </w:r>
      <w:hyperlink r:id="rId13" w:history="1">
        <w:r w:rsidRPr="000C0D7D">
          <w:rPr>
            <w:rFonts w:eastAsia="Times New Roman" w:cstheme="minorHAnsi"/>
            <w:shd w:val="clear" w:color="auto" w:fill="FFFFFF"/>
            <w:lang w:eastAsia="en-AU"/>
          </w:rPr>
          <w:t>https://doi.org/10.1111/ajr.12232</w:t>
        </w:r>
      </w:hyperlink>
      <w:r w:rsidRPr="000C0D7D">
        <w:rPr>
          <w:rFonts w:eastAsia="Times New Roman" w:cstheme="minorHAnsi"/>
          <w:shd w:val="clear" w:color="auto" w:fill="FFFFFF"/>
          <w:lang w:eastAsia="en-AU"/>
        </w:rPr>
        <w:t xml:space="preserve"> </w:t>
      </w:r>
    </w:p>
    <w:p w14:paraId="2DEA8C9C" w14:textId="77777777" w:rsidR="0081633D" w:rsidRPr="0081633D" w:rsidRDefault="0081633D" w:rsidP="0081633D">
      <w:pPr>
        <w:pStyle w:val="NormalWeb"/>
        <w:spacing w:before="0" w:beforeAutospacing="0" w:after="0" w:afterAutospacing="0"/>
        <w:ind w:left="720" w:hanging="720"/>
        <w:rPr>
          <w:rStyle w:val="Hyperlink"/>
          <w:rFonts w:asciiTheme="minorHAnsi" w:hAnsiTheme="minorHAnsi" w:cstheme="minorHAnsi"/>
          <w:color w:val="auto"/>
          <w:sz w:val="22"/>
          <w:szCs w:val="22"/>
          <w:u w:val="none"/>
          <w:shd w:val="clear" w:color="auto" w:fill="FFFFFF"/>
        </w:rPr>
      </w:pPr>
      <w:r w:rsidRPr="0081633D">
        <w:rPr>
          <w:rFonts w:asciiTheme="minorHAnsi" w:hAnsiTheme="minorHAnsi" w:cstheme="minorHAnsi"/>
          <w:sz w:val="22"/>
          <w:szCs w:val="22"/>
          <w:shd w:val="clear" w:color="auto" w:fill="FFFFFF"/>
        </w:rPr>
        <w:t xml:space="preserve">Hartz, Blain, J., </w:t>
      </w:r>
      <w:proofErr w:type="spellStart"/>
      <w:r w:rsidRPr="0081633D">
        <w:rPr>
          <w:rFonts w:asciiTheme="minorHAnsi" w:hAnsiTheme="minorHAnsi" w:cstheme="minorHAnsi"/>
          <w:sz w:val="22"/>
          <w:szCs w:val="22"/>
          <w:shd w:val="clear" w:color="auto" w:fill="FFFFFF"/>
        </w:rPr>
        <w:t>Caplice</w:t>
      </w:r>
      <w:proofErr w:type="spellEnd"/>
      <w:r w:rsidRPr="0081633D">
        <w:rPr>
          <w:rFonts w:asciiTheme="minorHAnsi" w:hAnsiTheme="minorHAnsi" w:cstheme="minorHAnsi"/>
          <w:sz w:val="22"/>
          <w:szCs w:val="22"/>
          <w:shd w:val="clear" w:color="auto" w:fill="FFFFFF"/>
        </w:rPr>
        <w:t xml:space="preserve">, S., Allende, T., Anderson, S., Hall, B., McGrath, L., Williams, K., </w:t>
      </w:r>
      <w:proofErr w:type="spellStart"/>
      <w:r w:rsidRPr="0081633D">
        <w:rPr>
          <w:rFonts w:asciiTheme="minorHAnsi" w:hAnsiTheme="minorHAnsi" w:cstheme="minorHAnsi"/>
          <w:sz w:val="22"/>
          <w:szCs w:val="22"/>
          <w:shd w:val="clear" w:color="auto" w:fill="FFFFFF"/>
        </w:rPr>
        <w:t>Jarman</w:t>
      </w:r>
      <w:proofErr w:type="spellEnd"/>
      <w:r w:rsidRPr="0081633D">
        <w:rPr>
          <w:rFonts w:asciiTheme="minorHAnsi" w:hAnsiTheme="minorHAnsi" w:cstheme="minorHAnsi"/>
          <w:sz w:val="22"/>
          <w:szCs w:val="22"/>
          <w:shd w:val="clear" w:color="auto" w:fill="FFFFFF"/>
        </w:rPr>
        <w:t>, H., &amp; Tracy, S. K. (2019). Evaluation of an Australian Aboriginal model of maternity care: The Malabar Community Midwifery Link Service. </w:t>
      </w:r>
      <w:r w:rsidRPr="0081633D">
        <w:rPr>
          <w:rFonts w:asciiTheme="minorHAnsi" w:hAnsiTheme="minorHAnsi" w:cstheme="minorHAnsi"/>
          <w:i/>
          <w:iCs/>
          <w:sz w:val="22"/>
          <w:szCs w:val="22"/>
          <w:shd w:val="clear" w:color="auto" w:fill="FFFFFF"/>
        </w:rPr>
        <w:t>Women and Birth: Journal of the Australian College of Midwives</w:t>
      </w:r>
      <w:r w:rsidRPr="0081633D">
        <w:rPr>
          <w:rFonts w:asciiTheme="minorHAnsi" w:hAnsiTheme="minorHAnsi" w:cstheme="minorHAnsi"/>
          <w:sz w:val="22"/>
          <w:szCs w:val="22"/>
          <w:shd w:val="clear" w:color="auto" w:fill="FFFFFF"/>
        </w:rPr>
        <w:t>, </w:t>
      </w:r>
      <w:r w:rsidRPr="0081633D">
        <w:rPr>
          <w:rFonts w:asciiTheme="minorHAnsi" w:hAnsiTheme="minorHAnsi" w:cstheme="minorHAnsi"/>
          <w:i/>
          <w:iCs/>
          <w:sz w:val="22"/>
          <w:szCs w:val="22"/>
          <w:shd w:val="clear" w:color="auto" w:fill="FFFFFF"/>
        </w:rPr>
        <w:t>32</w:t>
      </w:r>
      <w:r w:rsidRPr="0081633D">
        <w:rPr>
          <w:rFonts w:asciiTheme="minorHAnsi" w:hAnsiTheme="minorHAnsi" w:cstheme="minorHAnsi"/>
          <w:sz w:val="22"/>
          <w:szCs w:val="22"/>
          <w:shd w:val="clear" w:color="auto" w:fill="FFFFFF"/>
        </w:rPr>
        <w:t xml:space="preserve">(5), 427–436. </w:t>
      </w:r>
      <w:hyperlink r:id="rId14" w:history="1">
        <w:r w:rsidRPr="0081633D">
          <w:rPr>
            <w:rStyle w:val="Hyperlink"/>
            <w:rFonts w:asciiTheme="minorHAnsi" w:hAnsiTheme="minorHAnsi" w:cstheme="minorHAnsi"/>
            <w:color w:val="auto"/>
            <w:sz w:val="22"/>
            <w:szCs w:val="22"/>
            <w:u w:val="none"/>
            <w:shd w:val="clear" w:color="auto" w:fill="FFFFFF"/>
          </w:rPr>
          <w:t>https://doi.org/10.1016/j.wombi.2019.07.002</w:t>
        </w:r>
      </w:hyperlink>
      <w:r w:rsidRPr="0081633D">
        <w:rPr>
          <w:rFonts w:asciiTheme="minorHAnsi" w:hAnsiTheme="minorHAnsi" w:cstheme="minorHAnsi"/>
          <w:sz w:val="23"/>
          <w:szCs w:val="23"/>
          <w:shd w:val="clear" w:color="auto" w:fill="FFFFFF"/>
        </w:rPr>
        <w:t xml:space="preserve"> </w:t>
      </w:r>
    </w:p>
    <w:p w14:paraId="6CEF2851" w14:textId="1A2106C7" w:rsidR="0081633D" w:rsidRPr="0081633D" w:rsidRDefault="0081633D" w:rsidP="0081633D">
      <w:pPr>
        <w:spacing w:after="0" w:line="240" w:lineRule="auto"/>
        <w:ind w:left="720" w:hanging="720"/>
        <w:rPr>
          <w:rFonts w:eastAsia="Times New Roman" w:cstheme="minorHAnsi"/>
          <w:b/>
          <w:bCs/>
          <w:shd w:val="clear" w:color="auto" w:fill="FFFFFF"/>
          <w:lang w:eastAsia="en-AU"/>
        </w:rPr>
      </w:pPr>
      <w:r w:rsidRPr="0081633D">
        <w:rPr>
          <w:rFonts w:cstheme="minorHAnsi"/>
          <w:shd w:val="clear" w:color="auto" w:fill="FFFFFF"/>
        </w:rPr>
        <w:t xml:space="preserve">Jepsen, Mark, E., </w:t>
      </w:r>
      <w:proofErr w:type="spellStart"/>
      <w:r w:rsidRPr="0081633D">
        <w:rPr>
          <w:rFonts w:cstheme="minorHAnsi"/>
          <w:shd w:val="clear" w:color="auto" w:fill="FFFFFF"/>
        </w:rPr>
        <w:t>Nøhr</w:t>
      </w:r>
      <w:proofErr w:type="spellEnd"/>
      <w:r w:rsidRPr="0081633D">
        <w:rPr>
          <w:rFonts w:cstheme="minorHAnsi"/>
          <w:shd w:val="clear" w:color="auto" w:fill="FFFFFF"/>
        </w:rPr>
        <w:t xml:space="preserve">, E. A., Foureur, M., &amp; </w:t>
      </w:r>
      <w:proofErr w:type="spellStart"/>
      <w:r w:rsidRPr="0081633D">
        <w:rPr>
          <w:rFonts w:cstheme="minorHAnsi"/>
          <w:shd w:val="clear" w:color="auto" w:fill="FFFFFF"/>
        </w:rPr>
        <w:t>Sørensen</w:t>
      </w:r>
      <w:proofErr w:type="spellEnd"/>
      <w:r w:rsidRPr="0081633D">
        <w:rPr>
          <w:rFonts w:cstheme="minorHAnsi"/>
          <w:shd w:val="clear" w:color="auto" w:fill="FFFFFF"/>
        </w:rPr>
        <w:t>, E. E. (2016). A qualitative study of how caseload midwifery is constituted and experienced by Danish midwives. </w:t>
      </w:r>
      <w:r w:rsidRPr="0081633D">
        <w:rPr>
          <w:rFonts w:cstheme="minorHAnsi"/>
          <w:i/>
          <w:iCs/>
          <w:shd w:val="clear" w:color="auto" w:fill="FFFFFF"/>
        </w:rPr>
        <w:t>Midwifery</w:t>
      </w:r>
      <w:r w:rsidRPr="0081633D">
        <w:rPr>
          <w:rFonts w:cstheme="minorHAnsi"/>
          <w:shd w:val="clear" w:color="auto" w:fill="FFFFFF"/>
        </w:rPr>
        <w:t>, </w:t>
      </w:r>
      <w:r w:rsidRPr="0081633D">
        <w:rPr>
          <w:rFonts w:cstheme="minorHAnsi"/>
          <w:i/>
          <w:iCs/>
          <w:shd w:val="clear" w:color="auto" w:fill="FFFFFF"/>
        </w:rPr>
        <w:t>36</w:t>
      </w:r>
      <w:r w:rsidRPr="0081633D">
        <w:rPr>
          <w:rFonts w:cstheme="minorHAnsi"/>
          <w:shd w:val="clear" w:color="auto" w:fill="FFFFFF"/>
        </w:rPr>
        <w:t xml:space="preserve">, 61–69. </w:t>
      </w:r>
      <w:hyperlink r:id="rId15" w:history="1">
        <w:r w:rsidRPr="0081633D">
          <w:rPr>
            <w:rStyle w:val="Hyperlink"/>
            <w:rFonts w:cstheme="minorHAnsi"/>
            <w:color w:val="auto"/>
            <w:u w:val="none"/>
            <w:shd w:val="clear" w:color="auto" w:fill="FFFFFF"/>
          </w:rPr>
          <w:t>https://doi.org/10.1016/j.midw.2016.03.002</w:t>
        </w:r>
      </w:hyperlink>
    </w:p>
    <w:p w14:paraId="375C9DB8" w14:textId="77777777" w:rsidR="000C0D7D" w:rsidRPr="000C0D7D" w:rsidRDefault="000C0D7D" w:rsidP="000C0D7D">
      <w:pPr>
        <w:spacing w:after="0" w:line="240" w:lineRule="auto"/>
        <w:ind w:left="720" w:hanging="720"/>
        <w:rPr>
          <w:rFonts w:cstheme="minorHAnsi"/>
          <w:b/>
          <w:bCs/>
          <w:shd w:val="clear" w:color="auto" w:fill="FFFFFF"/>
        </w:rPr>
      </w:pPr>
      <w:proofErr w:type="spellStart"/>
      <w:r w:rsidRPr="000C0D7D">
        <w:rPr>
          <w:rFonts w:cstheme="minorHAnsi"/>
          <w:shd w:val="clear" w:color="auto" w:fill="FFFFFF"/>
        </w:rPr>
        <w:t>Hennegan</w:t>
      </w:r>
      <w:proofErr w:type="spellEnd"/>
      <w:r w:rsidRPr="000C0D7D">
        <w:rPr>
          <w:rFonts w:cstheme="minorHAnsi"/>
          <w:shd w:val="clear" w:color="auto" w:fill="FFFFFF"/>
        </w:rPr>
        <w:t xml:space="preserve">,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&amp; </w:t>
      </w:r>
      <w:proofErr w:type="spellStart"/>
      <w:r w:rsidRPr="000C0D7D">
        <w:rPr>
          <w:rFonts w:cstheme="minorHAnsi"/>
          <w:shd w:val="clear" w:color="auto" w:fill="FFFFFF"/>
        </w:rPr>
        <w:t>Redshaw</w:t>
      </w:r>
      <w:proofErr w:type="spellEnd"/>
      <w:r w:rsidRPr="000C0D7D">
        <w:rPr>
          <w:rFonts w:cstheme="minorHAnsi"/>
          <w:shd w:val="clear" w:color="auto" w:fill="FFFFFF"/>
        </w:rPr>
        <w:t>, M. (2014). Remote access and care: A comparison of Queensland women’s maternity care experience according to area of residence.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27</w:t>
      </w:r>
      <w:r w:rsidRPr="000C0D7D">
        <w:rPr>
          <w:rFonts w:cstheme="minorHAnsi"/>
          <w:shd w:val="clear" w:color="auto" w:fill="FFFFFF"/>
        </w:rPr>
        <w:t xml:space="preserve">(4), 281–291. </w:t>
      </w:r>
      <w:hyperlink r:id="rId16" w:history="1">
        <w:r w:rsidRPr="000C0D7D">
          <w:rPr>
            <w:rStyle w:val="Hyperlink"/>
            <w:rFonts w:cstheme="minorHAnsi"/>
            <w:color w:val="auto"/>
            <w:u w:val="none"/>
            <w:shd w:val="clear" w:color="auto" w:fill="FFFFFF"/>
          </w:rPr>
          <w:t>https://doi.org/10.1016/j.wombi.2014.06.012</w:t>
        </w:r>
      </w:hyperlink>
      <w:r w:rsidRPr="000C0D7D">
        <w:rPr>
          <w:rFonts w:cstheme="minorHAnsi"/>
          <w:shd w:val="clear" w:color="auto" w:fill="FFFFFF"/>
        </w:rPr>
        <w:t xml:space="preserve"> </w:t>
      </w:r>
    </w:p>
    <w:p w14:paraId="771B67F8"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Hoang, &amp; Le, Q. (2013). Comprehensive picture of rural women’s needs in maternity care in Tasmania, Australia.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21</w:t>
      </w:r>
      <w:r w:rsidRPr="000C0D7D">
        <w:rPr>
          <w:rFonts w:cstheme="minorHAnsi"/>
          <w:shd w:val="clear" w:color="auto" w:fill="FFFFFF"/>
        </w:rPr>
        <w:t xml:space="preserve">(4), 197–202. </w:t>
      </w:r>
      <w:hyperlink r:id="rId17" w:history="1">
        <w:r w:rsidRPr="000C0D7D">
          <w:rPr>
            <w:rStyle w:val="Hyperlink"/>
            <w:rFonts w:cstheme="minorHAnsi"/>
            <w:color w:val="auto"/>
            <w:u w:val="none"/>
            <w:shd w:val="clear" w:color="auto" w:fill="FFFFFF"/>
          </w:rPr>
          <w:t>https://doi.org/10.1111/ajr.12043</w:t>
        </w:r>
      </w:hyperlink>
      <w:r w:rsidRPr="000C0D7D">
        <w:rPr>
          <w:rFonts w:cstheme="minorHAnsi"/>
          <w:shd w:val="clear" w:color="auto" w:fill="FFFFFF"/>
        </w:rPr>
        <w:t xml:space="preserve"> </w:t>
      </w:r>
    </w:p>
    <w:p w14:paraId="717083E9" w14:textId="77777777" w:rsidR="000C0D7D" w:rsidRPr="000C0D7D" w:rsidRDefault="000C0D7D" w:rsidP="000C0D7D">
      <w:pPr>
        <w:spacing w:after="0" w:line="240" w:lineRule="auto"/>
        <w:ind w:left="720" w:hanging="720"/>
        <w:rPr>
          <w:rFonts w:cstheme="minorHAnsi"/>
          <w:b/>
          <w:bCs/>
          <w:shd w:val="clear" w:color="auto" w:fill="FFFFFF"/>
        </w:rPr>
      </w:pPr>
      <w:proofErr w:type="spellStart"/>
      <w:r w:rsidRPr="000C0D7D">
        <w:rPr>
          <w:rFonts w:cstheme="minorHAnsi"/>
          <w:shd w:val="clear" w:color="auto" w:fill="FFFFFF"/>
        </w:rPr>
        <w:t>Josif</w:t>
      </w:r>
      <w:proofErr w:type="spellEnd"/>
      <w:r w:rsidRPr="000C0D7D">
        <w:rPr>
          <w:rFonts w:cstheme="minorHAnsi"/>
          <w:shd w:val="clear" w:color="auto" w:fill="FFFFFF"/>
        </w:rPr>
        <w:t xml:space="preserve">, Barclay, L.,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&amp; Kildea, S. (2014). “No more strangers”: Investigating the experiences of women, </w:t>
      </w:r>
      <w:proofErr w:type="gramStart"/>
      <w:r w:rsidRPr="000C0D7D">
        <w:rPr>
          <w:rFonts w:cstheme="minorHAnsi"/>
          <w:shd w:val="clear" w:color="auto" w:fill="FFFFFF"/>
        </w:rPr>
        <w:t>midwives</w:t>
      </w:r>
      <w:proofErr w:type="gramEnd"/>
      <w:r w:rsidRPr="000C0D7D">
        <w:rPr>
          <w:rFonts w:cstheme="minorHAnsi"/>
          <w:shd w:val="clear" w:color="auto" w:fill="FFFFFF"/>
        </w:rPr>
        <w:t xml:space="preserve"> and others during the establishment of a new model of maternity care for </w:t>
      </w:r>
      <w:r w:rsidRPr="000C0D7D">
        <w:rPr>
          <w:rFonts w:cstheme="minorHAnsi"/>
          <w:shd w:val="clear" w:color="auto" w:fill="FFFFFF"/>
        </w:rPr>
        <w:lastRenderedPageBreak/>
        <w:t>remote dwelling aboriginal women in northern Australia.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(3), 317–323. </w:t>
      </w:r>
      <w:hyperlink r:id="rId18" w:history="1">
        <w:r w:rsidRPr="000C0D7D">
          <w:rPr>
            <w:rStyle w:val="Hyperlink"/>
            <w:rFonts w:cstheme="minorHAnsi"/>
            <w:color w:val="auto"/>
            <w:u w:val="none"/>
            <w:shd w:val="clear" w:color="auto" w:fill="FFFFFF"/>
          </w:rPr>
          <w:t>https://doi.org/10.1016/j.midw.2013.03.012</w:t>
        </w:r>
      </w:hyperlink>
      <w:r w:rsidRPr="000C0D7D">
        <w:rPr>
          <w:rFonts w:cstheme="minorHAnsi"/>
          <w:shd w:val="clear" w:color="auto" w:fill="FFFFFF"/>
        </w:rPr>
        <w:t xml:space="preserve"> </w:t>
      </w:r>
    </w:p>
    <w:p w14:paraId="0481745D"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Kildea, McGhie, A. C., Gao, Y., Rumbold, A., &amp; Rolfe, M. (2015). Babies born before arrival to hospital and maternity unit closures in Queensland and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28</w:t>
      </w:r>
      <w:r w:rsidRPr="000C0D7D">
        <w:rPr>
          <w:rFonts w:cstheme="minorHAnsi"/>
          <w:shd w:val="clear" w:color="auto" w:fill="FFFFFF"/>
        </w:rPr>
        <w:t xml:space="preserve">(3), 236–245. </w:t>
      </w:r>
      <w:hyperlink r:id="rId19" w:history="1">
        <w:r w:rsidRPr="000C0D7D">
          <w:rPr>
            <w:rStyle w:val="Hyperlink"/>
            <w:rFonts w:cstheme="minorHAnsi"/>
            <w:color w:val="auto"/>
            <w:u w:val="none"/>
            <w:shd w:val="clear" w:color="auto" w:fill="FFFFFF"/>
          </w:rPr>
          <w:t>https://doi.org/10.1016/j.wombi.2015.03.003</w:t>
        </w:r>
      </w:hyperlink>
      <w:r w:rsidRPr="000C0D7D">
        <w:rPr>
          <w:rFonts w:cstheme="minorHAnsi"/>
          <w:shd w:val="clear" w:color="auto" w:fill="FFFFFF"/>
        </w:rPr>
        <w:t xml:space="preserve"> </w:t>
      </w:r>
    </w:p>
    <w:p w14:paraId="7559CADB"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Lack, Smith, R. M., Arundell, M. J., &amp; Homer, C. S.  (2016). Narrowing the Gap? Describing women’s outcomes in Midwifery Group Practice in remote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29</w:t>
      </w:r>
      <w:r w:rsidRPr="000C0D7D">
        <w:rPr>
          <w:rFonts w:cstheme="minorHAnsi"/>
          <w:shd w:val="clear" w:color="auto" w:fill="FFFFFF"/>
        </w:rPr>
        <w:t xml:space="preserve">(5), 465–470. </w:t>
      </w:r>
      <w:hyperlink r:id="rId20" w:history="1">
        <w:r w:rsidRPr="000C0D7D">
          <w:rPr>
            <w:rStyle w:val="Hyperlink"/>
            <w:rFonts w:cstheme="minorHAnsi"/>
            <w:color w:val="auto"/>
            <w:u w:val="none"/>
            <w:shd w:val="clear" w:color="auto" w:fill="FFFFFF"/>
          </w:rPr>
          <w:t>https://doi.org/10.1016/j.wombi.2016.03.003</w:t>
        </w:r>
      </w:hyperlink>
      <w:r w:rsidRPr="000C0D7D">
        <w:rPr>
          <w:rFonts w:cstheme="minorHAnsi"/>
          <w:shd w:val="clear" w:color="auto" w:fill="FFFFFF"/>
        </w:rPr>
        <w:t xml:space="preserve"> </w:t>
      </w:r>
    </w:p>
    <w:p w14:paraId="10C820CF"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Longman, </w:t>
      </w:r>
      <w:proofErr w:type="spellStart"/>
      <w:r w:rsidRPr="000C0D7D">
        <w:rPr>
          <w:rFonts w:cstheme="minorHAnsi"/>
          <w:shd w:val="clear" w:color="auto" w:fill="FFFFFF"/>
        </w:rPr>
        <w:t>Kornelsen</w:t>
      </w:r>
      <w:proofErr w:type="spellEnd"/>
      <w:r w:rsidRPr="000C0D7D">
        <w:rPr>
          <w:rFonts w:cstheme="minorHAnsi"/>
          <w:shd w:val="clear" w:color="auto" w:fill="FFFFFF"/>
        </w:rPr>
        <w:t xml:space="preserve">, J., Pilcher, J., Kildea, S.,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w:t>
      </w:r>
      <w:proofErr w:type="spellStart"/>
      <w:r w:rsidRPr="000C0D7D">
        <w:rPr>
          <w:rFonts w:cstheme="minorHAnsi"/>
          <w:shd w:val="clear" w:color="auto" w:fill="FFFFFF"/>
        </w:rPr>
        <w:t>Grzybowski</w:t>
      </w:r>
      <w:proofErr w:type="spellEnd"/>
      <w:r w:rsidRPr="000C0D7D">
        <w:rPr>
          <w:rFonts w:cstheme="minorHAnsi"/>
          <w:shd w:val="clear" w:color="auto" w:fill="FFFFFF"/>
        </w:rPr>
        <w:t>, S., Robin, S., Rolfe, M., Donoghue, D., Morgan, G. G., &amp; Barclay, L. (2017). Maternity services for rural and remote Australia: barriers to operationalising national policy. </w:t>
      </w:r>
      <w:r w:rsidRPr="000C0D7D">
        <w:rPr>
          <w:rFonts w:cstheme="minorHAnsi"/>
          <w:i/>
          <w:iCs/>
          <w:shd w:val="clear" w:color="auto" w:fill="FFFFFF"/>
        </w:rPr>
        <w:t>Health Policy (Amsterdam)</w:t>
      </w:r>
      <w:r w:rsidRPr="000C0D7D">
        <w:rPr>
          <w:rFonts w:cstheme="minorHAnsi"/>
          <w:shd w:val="clear" w:color="auto" w:fill="FFFFFF"/>
        </w:rPr>
        <w:t>, </w:t>
      </w:r>
      <w:r w:rsidRPr="000C0D7D">
        <w:rPr>
          <w:rFonts w:cstheme="minorHAnsi"/>
          <w:i/>
          <w:iCs/>
          <w:shd w:val="clear" w:color="auto" w:fill="FFFFFF"/>
        </w:rPr>
        <w:t>121</w:t>
      </w:r>
      <w:r w:rsidRPr="000C0D7D">
        <w:rPr>
          <w:rFonts w:cstheme="minorHAnsi"/>
          <w:shd w:val="clear" w:color="auto" w:fill="FFFFFF"/>
        </w:rPr>
        <w:t xml:space="preserve">(11), 1161–1168. </w:t>
      </w:r>
      <w:hyperlink r:id="rId21" w:history="1">
        <w:r w:rsidRPr="000C0D7D">
          <w:rPr>
            <w:rStyle w:val="Hyperlink"/>
            <w:rFonts w:cstheme="minorHAnsi"/>
            <w:color w:val="auto"/>
            <w:u w:val="none"/>
            <w:shd w:val="clear" w:color="auto" w:fill="FFFFFF"/>
          </w:rPr>
          <w:t>https://doi.org/10.1016/j.healthpol.2017.09.012</w:t>
        </w:r>
      </w:hyperlink>
      <w:r w:rsidRPr="000C0D7D">
        <w:rPr>
          <w:rFonts w:cstheme="minorHAnsi"/>
          <w:sz w:val="23"/>
          <w:szCs w:val="23"/>
          <w:shd w:val="clear" w:color="auto" w:fill="FFFFFF"/>
        </w:rPr>
        <w:t xml:space="preserve"> </w:t>
      </w:r>
    </w:p>
    <w:p w14:paraId="43284162" w14:textId="5DA1A6B6" w:rsidR="000C0D7D" w:rsidRPr="000C0D7D" w:rsidRDefault="000C0D7D" w:rsidP="0081633D">
      <w:pPr>
        <w:spacing w:after="0" w:line="240" w:lineRule="auto"/>
        <w:ind w:left="720" w:hanging="720"/>
        <w:rPr>
          <w:rFonts w:cstheme="minorHAnsi"/>
          <w:b/>
          <w:bCs/>
          <w:shd w:val="clear" w:color="auto" w:fill="FFFFFF"/>
        </w:rPr>
      </w:pPr>
      <w:r w:rsidRPr="000C0D7D">
        <w:rPr>
          <w:rFonts w:cstheme="minorHAnsi"/>
          <w:shd w:val="clear" w:color="auto" w:fill="FFFFFF"/>
        </w:rPr>
        <w:t xml:space="preserve">Sandall, Soltani, H., Gates, S., </w:t>
      </w:r>
      <w:proofErr w:type="spellStart"/>
      <w:r w:rsidRPr="000C0D7D">
        <w:rPr>
          <w:rFonts w:cstheme="minorHAnsi"/>
          <w:shd w:val="clear" w:color="auto" w:fill="FFFFFF"/>
        </w:rPr>
        <w:t>Shennan</w:t>
      </w:r>
      <w:proofErr w:type="spellEnd"/>
      <w:r w:rsidRPr="000C0D7D">
        <w:rPr>
          <w:rFonts w:cstheme="minorHAnsi"/>
          <w:shd w:val="clear" w:color="auto" w:fill="FFFFFF"/>
        </w:rPr>
        <w:t xml:space="preserve">, A., </w:t>
      </w:r>
      <w:proofErr w:type="spellStart"/>
      <w:r w:rsidRPr="000C0D7D">
        <w:rPr>
          <w:rFonts w:cstheme="minorHAnsi"/>
          <w:shd w:val="clear" w:color="auto" w:fill="FFFFFF"/>
        </w:rPr>
        <w:t>Devane</w:t>
      </w:r>
      <w:proofErr w:type="spellEnd"/>
      <w:r w:rsidRPr="000C0D7D">
        <w:rPr>
          <w:rFonts w:cstheme="minorHAnsi"/>
          <w:shd w:val="clear" w:color="auto" w:fill="FFFFFF"/>
        </w:rPr>
        <w:t>, D., &amp; Sandall, J. (2016). Midwife‐led continuity models versus other models of care for childbearing women. </w:t>
      </w:r>
      <w:r w:rsidRPr="000C0D7D">
        <w:rPr>
          <w:rFonts w:cstheme="minorHAnsi"/>
          <w:i/>
          <w:iCs/>
          <w:shd w:val="clear" w:color="auto" w:fill="FFFFFF"/>
        </w:rPr>
        <w:t>Cochrane Database of Systematic Reviews</w:t>
      </w:r>
      <w:r w:rsidRPr="000C0D7D">
        <w:rPr>
          <w:rFonts w:cstheme="minorHAnsi"/>
          <w:shd w:val="clear" w:color="auto" w:fill="FFFFFF"/>
        </w:rPr>
        <w:t>, </w:t>
      </w:r>
      <w:r w:rsidRPr="000C0D7D">
        <w:rPr>
          <w:rFonts w:cstheme="minorHAnsi"/>
          <w:i/>
          <w:iCs/>
          <w:shd w:val="clear" w:color="auto" w:fill="FFFFFF"/>
        </w:rPr>
        <w:t>2016</w:t>
      </w:r>
      <w:r w:rsidRPr="000C0D7D">
        <w:rPr>
          <w:rFonts w:cstheme="minorHAnsi"/>
          <w:shd w:val="clear" w:color="auto" w:fill="FFFFFF"/>
        </w:rPr>
        <w:t xml:space="preserve">(4), CD004667–CD004667. </w:t>
      </w:r>
      <w:hyperlink r:id="rId22" w:history="1">
        <w:r w:rsidRPr="000C0D7D">
          <w:rPr>
            <w:rStyle w:val="Hyperlink"/>
            <w:rFonts w:cstheme="minorHAnsi"/>
            <w:color w:val="auto"/>
            <w:u w:val="none"/>
            <w:shd w:val="clear" w:color="auto" w:fill="FFFFFF"/>
          </w:rPr>
          <w:t>https://doi.org/10.1002/14651858.CD004667.pub5</w:t>
        </w:r>
      </w:hyperlink>
      <w:r w:rsidRPr="000C0D7D">
        <w:rPr>
          <w:rFonts w:cstheme="minorHAnsi"/>
          <w:shd w:val="clear" w:color="auto" w:fill="FFFFFF"/>
        </w:rPr>
        <w:t xml:space="preserve">   </w:t>
      </w:r>
    </w:p>
    <w:p w14:paraId="7A6126E3" w14:textId="77777777" w:rsidR="000C0D7D" w:rsidRPr="000C0D7D" w:rsidRDefault="000C0D7D" w:rsidP="000C0D7D">
      <w:pPr>
        <w:spacing w:after="0" w:line="240" w:lineRule="auto"/>
        <w:ind w:left="720" w:hanging="720"/>
        <w:rPr>
          <w:rFonts w:eastAsia="Times New Roman" w:cstheme="minorHAnsi"/>
          <w:b/>
          <w:bCs/>
          <w:sz w:val="14"/>
          <w:szCs w:val="14"/>
          <w:shd w:val="clear" w:color="auto" w:fill="FFFFFF"/>
          <w:lang w:eastAsia="en-AU"/>
        </w:rPr>
      </w:pPr>
      <w:r w:rsidRPr="000C0D7D">
        <w:rPr>
          <w:rFonts w:cstheme="minorHAnsi"/>
          <w:shd w:val="clear" w:color="auto" w:fill="FFFFFF"/>
        </w:rPr>
        <w:t xml:space="preserve">Thornton, &amp; Dahlen, H. G. (2018). Born before arrival in NSW, Australia (2000–2011): a linked population data study of incidence, location, associated </w:t>
      </w:r>
      <w:proofErr w:type="gramStart"/>
      <w:r w:rsidRPr="000C0D7D">
        <w:rPr>
          <w:rFonts w:cstheme="minorHAnsi"/>
          <w:shd w:val="clear" w:color="auto" w:fill="FFFFFF"/>
        </w:rPr>
        <w:t>factors</w:t>
      </w:r>
      <w:proofErr w:type="gramEnd"/>
      <w:r w:rsidRPr="000C0D7D">
        <w:rPr>
          <w:rFonts w:cstheme="minorHAnsi"/>
          <w:shd w:val="clear" w:color="auto" w:fill="FFFFFF"/>
        </w:rPr>
        <w:t xml:space="preserve"> and maternal and neonatal outcomes. </w:t>
      </w:r>
      <w:r w:rsidRPr="000C0D7D">
        <w:rPr>
          <w:rFonts w:cstheme="minorHAnsi"/>
          <w:i/>
          <w:iCs/>
          <w:shd w:val="clear" w:color="auto" w:fill="FFFFFF"/>
        </w:rPr>
        <w:t>BMJ Open</w:t>
      </w:r>
      <w:r w:rsidRPr="000C0D7D">
        <w:rPr>
          <w:rFonts w:cstheme="minorHAnsi"/>
          <w:shd w:val="clear" w:color="auto" w:fill="FFFFFF"/>
        </w:rPr>
        <w:t>, </w:t>
      </w:r>
      <w:r w:rsidRPr="000C0D7D">
        <w:rPr>
          <w:rFonts w:cstheme="minorHAnsi"/>
          <w:i/>
          <w:iCs/>
          <w:shd w:val="clear" w:color="auto" w:fill="FFFFFF"/>
        </w:rPr>
        <w:t>8</w:t>
      </w:r>
      <w:r w:rsidRPr="000C0D7D">
        <w:rPr>
          <w:rFonts w:cstheme="minorHAnsi"/>
          <w:shd w:val="clear" w:color="auto" w:fill="FFFFFF"/>
        </w:rPr>
        <w:t xml:space="preserve">(3), e019328–e019328. </w:t>
      </w:r>
      <w:hyperlink r:id="rId23" w:history="1">
        <w:r w:rsidRPr="000C0D7D">
          <w:rPr>
            <w:rStyle w:val="Hyperlink"/>
            <w:rFonts w:cstheme="minorHAnsi"/>
            <w:color w:val="auto"/>
            <w:u w:val="none"/>
            <w:shd w:val="clear" w:color="auto" w:fill="FFFFFF"/>
          </w:rPr>
          <w:t>https://doi.org/10.1136/bmjopen-2017-019328</w:t>
        </w:r>
      </w:hyperlink>
      <w:r w:rsidRPr="000C0D7D">
        <w:rPr>
          <w:rFonts w:cstheme="minorHAnsi"/>
          <w:shd w:val="clear" w:color="auto" w:fill="FFFFFF"/>
        </w:rPr>
        <w:t xml:space="preserve"> </w:t>
      </w:r>
    </w:p>
    <w:p w14:paraId="7C1DCDF1"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Tran, Longman, J., </w:t>
      </w:r>
      <w:proofErr w:type="spellStart"/>
      <w:r w:rsidRPr="000C0D7D">
        <w:rPr>
          <w:rFonts w:cstheme="minorHAnsi"/>
          <w:shd w:val="clear" w:color="auto" w:fill="FFFFFF"/>
        </w:rPr>
        <w:t>Kornelsen</w:t>
      </w:r>
      <w:proofErr w:type="spellEnd"/>
      <w:r w:rsidRPr="000C0D7D">
        <w:rPr>
          <w:rFonts w:cstheme="minorHAnsi"/>
          <w:shd w:val="clear" w:color="auto" w:fill="FFFFFF"/>
        </w:rPr>
        <w:t>, J., &amp; Barclay, L. (2017). The development of a caseload midwifery service in rural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(4), 291–297. </w:t>
      </w:r>
      <w:hyperlink r:id="rId24" w:history="1">
        <w:r w:rsidRPr="000C0D7D">
          <w:rPr>
            <w:rStyle w:val="Hyperlink"/>
            <w:rFonts w:cstheme="minorHAnsi"/>
            <w:color w:val="auto"/>
            <w:u w:val="none"/>
            <w:shd w:val="clear" w:color="auto" w:fill="FFFFFF"/>
          </w:rPr>
          <w:t>https://doi.org/10.1016/j.wombi.2016.11.010</w:t>
        </w:r>
      </w:hyperlink>
      <w:r w:rsidRPr="000C0D7D">
        <w:rPr>
          <w:rFonts w:cstheme="minorHAnsi"/>
          <w:shd w:val="clear" w:color="auto" w:fill="FFFFFF"/>
        </w:rPr>
        <w:t xml:space="preserve"> </w:t>
      </w:r>
    </w:p>
    <w:p w14:paraId="1E72A3F1" w14:textId="77777777" w:rsidR="000C0D7D" w:rsidRPr="000C0D7D" w:rsidRDefault="000C0D7D" w:rsidP="000C0D7D">
      <w:pPr>
        <w:spacing w:after="0" w:line="240" w:lineRule="auto"/>
        <w:ind w:left="720" w:hanging="720"/>
        <w:rPr>
          <w:rFonts w:eastAsia="Times New Roman" w:cstheme="minorHAnsi"/>
          <w:b/>
          <w:bCs/>
          <w:sz w:val="20"/>
          <w:szCs w:val="20"/>
          <w:shd w:val="clear" w:color="auto" w:fill="FFFFFF"/>
          <w:lang w:eastAsia="en-AU"/>
        </w:rPr>
      </w:pPr>
      <w:r w:rsidRPr="000C0D7D">
        <w:rPr>
          <w:rFonts w:cstheme="minorHAnsi"/>
          <w:shd w:val="clear" w:color="auto" w:fill="FFFFFF"/>
        </w:rPr>
        <w:t xml:space="preserve">Williamson, McCarthy, E. A., Oats, J. J., </w:t>
      </w:r>
      <w:proofErr w:type="spellStart"/>
      <w:r w:rsidRPr="000C0D7D">
        <w:rPr>
          <w:rFonts w:cstheme="minorHAnsi"/>
          <w:shd w:val="clear" w:color="auto" w:fill="FFFFFF"/>
        </w:rPr>
        <w:t>Churilov</w:t>
      </w:r>
      <w:proofErr w:type="spellEnd"/>
      <w:r w:rsidRPr="000C0D7D">
        <w:rPr>
          <w:rFonts w:cstheme="minorHAnsi"/>
          <w:shd w:val="clear" w:color="auto" w:fill="FFFFFF"/>
        </w:rPr>
        <w:t xml:space="preserve">, L., </w:t>
      </w:r>
      <w:proofErr w:type="spellStart"/>
      <w:r w:rsidRPr="000C0D7D">
        <w:rPr>
          <w:rFonts w:cstheme="minorHAnsi"/>
          <w:shd w:val="clear" w:color="auto" w:fill="FFFFFF"/>
        </w:rPr>
        <w:t>Lappas</w:t>
      </w:r>
      <w:proofErr w:type="spellEnd"/>
      <w:r w:rsidRPr="000C0D7D">
        <w:rPr>
          <w:rFonts w:cstheme="minorHAnsi"/>
          <w:shd w:val="clear" w:color="auto" w:fill="FFFFFF"/>
        </w:rPr>
        <w:t xml:space="preserve">, M., &amp; </w:t>
      </w:r>
      <w:proofErr w:type="spellStart"/>
      <w:r w:rsidRPr="000C0D7D">
        <w:rPr>
          <w:rFonts w:cstheme="minorHAnsi"/>
          <w:shd w:val="clear" w:color="auto" w:fill="FFFFFF"/>
        </w:rPr>
        <w:t>Shub</w:t>
      </w:r>
      <w:proofErr w:type="spellEnd"/>
      <w:r w:rsidRPr="000C0D7D">
        <w:rPr>
          <w:rFonts w:cstheme="minorHAnsi"/>
          <w:shd w:val="clear" w:color="auto" w:fill="FFFFFF"/>
        </w:rPr>
        <w:t>, A. (2021). Obstetric and perinatal outcomes for women with pre‐existing diabetes in rural compared to metropolitan settings in Victoria, Australia. </w:t>
      </w:r>
      <w:r w:rsidRPr="000C0D7D">
        <w:rPr>
          <w:rFonts w:cstheme="minorHAnsi"/>
          <w:i/>
          <w:iCs/>
          <w:shd w:val="clear" w:color="auto" w:fill="FFFFFF"/>
        </w:rPr>
        <w:t>Australian &amp; New Zealand Journal of Obstetrics &amp; Gynaecology</w:t>
      </w:r>
      <w:r w:rsidRPr="000C0D7D">
        <w:rPr>
          <w:rFonts w:cstheme="minorHAnsi"/>
          <w:shd w:val="clear" w:color="auto" w:fill="FFFFFF"/>
        </w:rPr>
        <w:t>, </w:t>
      </w:r>
      <w:r w:rsidRPr="000C0D7D">
        <w:rPr>
          <w:rFonts w:cstheme="minorHAnsi"/>
          <w:i/>
          <w:iCs/>
          <w:shd w:val="clear" w:color="auto" w:fill="FFFFFF"/>
        </w:rPr>
        <w:t>61</w:t>
      </w:r>
      <w:r w:rsidRPr="000C0D7D">
        <w:rPr>
          <w:rFonts w:cstheme="minorHAnsi"/>
          <w:shd w:val="clear" w:color="auto" w:fill="FFFFFF"/>
        </w:rPr>
        <w:t xml:space="preserve">(3), 373–379. </w:t>
      </w:r>
      <w:hyperlink r:id="rId25" w:history="1">
        <w:r w:rsidRPr="000C0D7D">
          <w:rPr>
            <w:rStyle w:val="Hyperlink"/>
            <w:rFonts w:cstheme="minorHAnsi"/>
            <w:color w:val="auto"/>
            <w:u w:val="none"/>
            <w:shd w:val="clear" w:color="auto" w:fill="FFFFFF"/>
          </w:rPr>
          <w:t>https://doi.org/10.1111/ajo.13295</w:t>
        </w:r>
      </w:hyperlink>
      <w:r w:rsidRPr="000C0D7D">
        <w:rPr>
          <w:rFonts w:cstheme="minorHAnsi"/>
          <w:shd w:val="clear" w:color="auto" w:fill="FFFFFF"/>
        </w:rPr>
        <w:t xml:space="preserve"> </w:t>
      </w:r>
    </w:p>
    <w:p w14:paraId="2F08251A" w14:textId="77777777" w:rsidR="000C0D7D" w:rsidRPr="000C0D7D" w:rsidRDefault="000C0D7D" w:rsidP="000C0D7D">
      <w:pPr>
        <w:spacing w:after="0" w:line="240" w:lineRule="auto"/>
        <w:ind w:left="720" w:hanging="720"/>
        <w:rPr>
          <w:rFonts w:eastAsia="Times New Roman" w:cstheme="minorHAnsi"/>
          <w:shd w:val="clear" w:color="auto" w:fill="FFFFFF"/>
          <w:lang w:eastAsia="en-AU"/>
        </w:rPr>
      </w:pPr>
    </w:p>
    <w:p w14:paraId="66841409" w14:textId="77777777" w:rsidR="000C0D7D" w:rsidRPr="000C0D7D" w:rsidRDefault="000C0D7D" w:rsidP="000C0D7D">
      <w:pPr>
        <w:spacing w:after="0" w:line="240" w:lineRule="auto"/>
        <w:ind w:left="720" w:hanging="720"/>
        <w:rPr>
          <w:rFonts w:eastAsia="Times New Roman" w:cstheme="minorHAnsi"/>
          <w:sz w:val="24"/>
          <w:szCs w:val="24"/>
          <w:lang w:eastAsia="en-AU"/>
        </w:rPr>
      </w:pPr>
    </w:p>
    <w:p w14:paraId="740182F2" w14:textId="77777777" w:rsidR="000C0D7D" w:rsidRPr="000C0D7D" w:rsidRDefault="000C0D7D" w:rsidP="000C0D7D">
      <w:pPr>
        <w:spacing w:line="240" w:lineRule="auto"/>
        <w:rPr>
          <w:lang w:val="en-US"/>
        </w:rPr>
      </w:pPr>
      <w:r w:rsidRPr="000C0D7D">
        <w:rPr>
          <w:lang w:val="en-US"/>
        </w:rPr>
        <w:t xml:space="preserve"> </w:t>
      </w:r>
    </w:p>
    <w:p w14:paraId="79096A68" w14:textId="77777777" w:rsidR="000C0D7D" w:rsidRPr="000C0D7D" w:rsidRDefault="000C0D7D" w:rsidP="000C0D7D">
      <w:pPr>
        <w:spacing w:line="240" w:lineRule="auto"/>
      </w:pPr>
    </w:p>
    <w:p w14:paraId="44D41A0B" w14:textId="77777777" w:rsidR="000C0D7D" w:rsidRPr="000C0D7D" w:rsidRDefault="000C0D7D" w:rsidP="004E7C00">
      <w:pPr>
        <w:spacing w:line="360" w:lineRule="auto"/>
      </w:pPr>
    </w:p>
    <w:sectPr w:rsidR="000C0D7D" w:rsidRPr="000C0D7D" w:rsidSect="00705889">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1079" w14:textId="77777777" w:rsidR="008725B5" w:rsidRDefault="008725B5" w:rsidP="0092537C">
      <w:pPr>
        <w:spacing w:after="0" w:line="240" w:lineRule="auto"/>
      </w:pPr>
      <w:r>
        <w:separator/>
      </w:r>
    </w:p>
  </w:endnote>
  <w:endnote w:type="continuationSeparator" w:id="0">
    <w:p w14:paraId="74BFBA1D" w14:textId="77777777" w:rsidR="008725B5" w:rsidRDefault="008725B5" w:rsidP="009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BB2" w14:textId="77777777" w:rsidR="00705889" w:rsidRDefault="0070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EDC" w14:textId="77777777" w:rsidR="008725B5" w:rsidRDefault="008725B5" w:rsidP="0092537C">
      <w:pPr>
        <w:spacing w:after="0" w:line="240" w:lineRule="auto"/>
      </w:pPr>
      <w:r>
        <w:separator/>
      </w:r>
    </w:p>
  </w:footnote>
  <w:footnote w:type="continuationSeparator" w:id="0">
    <w:p w14:paraId="61F4EBD9" w14:textId="77777777" w:rsidR="008725B5" w:rsidRDefault="008725B5" w:rsidP="00925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C"/>
    <w:rsid w:val="00073E73"/>
    <w:rsid w:val="000C0D7D"/>
    <w:rsid w:val="00134A40"/>
    <w:rsid w:val="00187E3C"/>
    <w:rsid w:val="002B0F7D"/>
    <w:rsid w:val="003F69B8"/>
    <w:rsid w:val="00487981"/>
    <w:rsid w:val="004E7C00"/>
    <w:rsid w:val="005A400D"/>
    <w:rsid w:val="005B06C6"/>
    <w:rsid w:val="00705889"/>
    <w:rsid w:val="0081633D"/>
    <w:rsid w:val="00862AD2"/>
    <w:rsid w:val="008725B5"/>
    <w:rsid w:val="00875C15"/>
    <w:rsid w:val="0092537C"/>
    <w:rsid w:val="00951E63"/>
    <w:rsid w:val="00A97E10"/>
    <w:rsid w:val="00AE3243"/>
    <w:rsid w:val="00B73F20"/>
    <w:rsid w:val="00CC34C5"/>
    <w:rsid w:val="00D92039"/>
    <w:rsid w:val="00DF31FD"/>
    <w:rsid w:val="00E6544C"/>
    <w:rsid w:val="00EB4C64"/>
    <w:rsid w:val="00FC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1101"/>
  <w15:chartTrackingRefBased/>
  <w15:docId w15:val="{76F240B7-27CC-4EDB-86DC-D4FFC2DD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7C00"/>
    <w:pPr>
      <w:spacing w:line="240" w:lineRule="auto"/>
    </w:pPr>
    <w:rPr>
      <w:sz w:val="20"/>
      <w:szCs w:val="20"/>
    </w:rPr>
  </w:style>
  <w:style w:type="character" w:customStyle="1" w:styleId="CommentTextChar">
    <w:name w:val="Comment Text Char"/>
    <w:basedOn w:val="DefaultParagraphFont"/>
    <w:link w:val="CommentText"/>
    <w:uiPriority w:val="99"/>
    <w:semiHidden/>
    <w:rsid w:val="004E7C00"/>
    <w:rPr>
      <w:sz w:val="20"/>
      <w:szCs w:val="20"/>
    </w:rPr>
  </w:style>
  <w:style w:type="character" w:styleId="CommentReference">
    <w:name w:val="annotation reference"/>
    <w:basedOn w:val="DefaultParagraphFont"/>
    <w:uiPriority w:val="99"/>
    <w:semiHidden/>
    <w:unhideWhenUsed/>
    <w:rsid w:val="004E7C00"/>
    <w:rPr>
      <w:sz w:val="16"/>
      <w:szCs w:val="16"/>
    </w:rPr>
  </w:style>
  <w:style w:type="paragraph" w:styleId="NormalWeb">
    <w:name w:val="Normal (Web)"/>
    <w:basedOn w:val="Normal"/>
    <w:uiPriority w:val="99"/>
    <w:semiHidden/>
    <w:unhideWhenUsed/>
    <w:rsid w:val="000C0D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C0D7D"/>
    <w:rPr>
      <w:color w:val="0000FF"/>
      <w:u w:val="single"/>
    </w:rPr>
  </w:style>
  <w:style w:type="character" w:styleId="UnresolvedMention">
    <w:name w:val="Unresolved Mention"/>
    <w:basedOn w:val="DefaultParagraphFont"/>
    <w:uiPriority w:val="99"/>
    <w:semiHidden/>
    <w:unhideWhenUsed/>
    <w:rsid w:val="00875C15"/>
    <w:rPr>
      <w:color w:val="605E5C"/>
      <w:shd w:val="clear" w:color="auto" w:fill="E1DFDD"/>
    </w:rPr>
  </w:style>
  <w:style w:type="paragraph" w:styleId="Header">
    <w:name w:val="header"/>
    <w:basedOn w:val="Normal"/>
    <w:link w:val="HeaderChar"/>
    <w:uiPriority w:val="99"/>
    <w:unhideWhenUsed/>
    <w:rsid w:val="00925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C"/>
  </w:style>
  <w:style w:type="paragraph" w:styleId="Footer">
    <w:name w:val="footer"/>
    <w:basedOn w:val="Normal"/>
    <w:link w:val="FooterChar"/>
    <w:uiPriority w:val="99"/>
    <w:unhideWhenUsed/>
    <w:rsid w:val="00925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C"/>
  </w:style>
  <w:style w:type="paragraph" w:styleId="NoSpacing">
    <w:name w:val="No Spacing"/>
    <w:link w:val="NoSpacingChar"/>
    <w:uiPriority w:val="1"/>
    <w:qFormat/>
    <w:rsid w:val="007058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588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49">
      <w:bodyDiv w:val="1"/>
      <w:marLeft w:val="0"/>
      <w:marRight w:val="0"/>
      <w:marTop w:val="0"/>
      <w:marBottom w:val="0"/>
      <w:divBdr>
        <w:top w:val="none" w:sz="0" w:space="0" w:color="auto"/>
        <w:left w:val="none" w:sz="0" w:space="0" w:color="auto"/>
        <w:bottom w:val="none" w:sz="0" w:space="0" w:color="auto"/>
        <w:right w:val="none" w:sz="0" w:space="0" w:color="auto"/>
      </w:divBdr>
    </w:div>
    <w:div w:id="439877845">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ombi.2020.05.002" TargetMode="External"/><Relationship Id="rId13" Type="http://schemas.openxmlformats.org/officeDocument/2006/relationships/hyperlink" Target="https://doi.org/10.1111/ajr.12232" TargetMode="External"/><Relationship Id="rId18" Type="http://schemas.openxmlformats.org/officeDocument/2006/relationships/hyperlink" Target="https://doi.org/10.1016/j.midw.2013.03.01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16/j.healthpol.2017.09.012" TargetMode="External"/><Relationship Id="rId7" Type="http://schemas.openxmlformats.org/officeDocument/2006/relationships/hyperlink" Target="https://www.abc.net.au/news/2020-03-15/women-in-yass-call-for-return-of-maternity-services/12052398" TargetMode="External"/><Relationship Id="rId12" Type="http://schemas.openxmlformats.org/officeDocument/2006/relationships/hyperlink" Target="https://doi.org/10.1186/s12884-016-0798-y" TargetMode="External"/><Relationship Id="rId17" Type="http://schemas.openxmlformats.org/officeDocument/2006/relationships/hyperlink" Target="https://doi.org/10.1111/ajr.12043" TargetMode="External"/><Relationship Id="rId25" Type="http://schemas.openxmlformats.org/officeDocument/2006/relationships/hyperlink" Target="https://doi.org/10.1111/ajo.13295" TargetMode="External"/><Relationship Id="rId2" Type="http://schemas.openxmlformats.org/officeDocument/2006/relationships/settings" Target="settings.xml"/><Relationship Id="rId16" Type="http://schemas.openxmlformats.org/officeDocument/2006/relationships/hyperlink" Target="https://doi.org/10.1016/j.wombi.2014.06.012" TargetMode="External"/><Relationship Id="rId20" Type="http://schemas.openxmlformats.org/officeDocument/2006/relationships/hyperlink" Target="https://doi.org/10.1016/j.wombi.2016.03.003"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doi.org/10.1016/j.wombi.2022.03.004" TargetMode="External"/><Relationship Id="rId11" Type="http://schemas.openxmlformats.org/officeDocument/2006/relationships/hyperlink" Target="https://doi.org/10.1111/j.1440-1584.2011.01230.x" TargetMode="External"/><Relationship Id="rId24" Type="http://schemas.openxmlformats.org/officeDocument/2006/relationships/hyperlink" Target="https://doi.org/10.1016/j.wombi.2016.11.010" TargetMode="External"/><Relationship Id="rId5" Type="http://schemas.openxmlformats.org/officeDocument/2006/relationships/endnotes" Target="endnotes.xml"/><Relationship Id="rId15" Type="http://schemas.openxmlformats.org/officeDocument/2006/relationships/hyperlink" Target="https://doi.org/10.1016/j.midw.2016.03.002" TargetMode="External"/><Relationship Id="rId23" Type="http://schemas.openxmlformats.org/officeDocument/2006/relationships/hyperlink" Target="https://doi.org/10.1136/bmjopen-2017-019328" TargetMode="External"/><Relationship Id="rId28" Type="http://schemas.openxmlformats.org/officeDocument/2006/relationships/theme" Target="theme/theme1.xml"/><Relationship Id="rId10" Type="http://schemas.openxmlformats.org/officeDocument/2006/relationships/hyperlink" Target="https://doi.org/10.1111/ajr.12310" TargetMode="External"/><Relationship Id="rId19" Type="http://schemas.openxmlformats.org/officeDocument/2006/relationships/hyperlink" Target="https://doi.org/10.1016/j.wombi.2015.03.003" TargetMode="External"/><Relationship Id="rId31"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doi.org/10.1016/j.midw.2021.103094" TargetMode="External"/><Relationship Id="rId14" Type="http://schemas.openxmlformats.org/officeDocument/2006/relationships/hyperlink" Target="https://doi.org/10.1016/j.wombi.2019.07.002" TargetMode="External"/><Relationship Id="rId22" Type="http://schemas.openxmlformats.org/officeDocument/2006/relationships/hyperlink" Target="https://doi.org/10.1002/14651858.CD004667.pub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266165-A83E-47FD-A8F8-9DE8264EA68F}"/>
</file>

<file path=customXml/itemProps2.xml><?xml version="1.0" encoding="utf-8"?>
<ds:datastoreItem xmlns:ds="http://schemas.openxmlformats.org/officeDocument/2006/customXml" ds:itemID="{1903EA23-0DF5-4C92-87C9-7B14F582F223}"/>
</file>

<file path=customXml/itemProps3.xml><?xml version="1.0" encoding="utf-8"?>
<ds:datastoreItem xmlns:ds="http://schemas.openxmlformats.org/officeDocument/2006/customXml" ds:itemID="{04162B9E-8455-4A80-B3D7-840BC3A53DD0}"/>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Abstract and Reference ListBek Messner (3198014)Krista Woods (3210283)Sarah Clarke (3093980)Professional Evidence (Midwifery) 11304Dr. Marjorie Atchan Word count: 238Due date: 15th August 2022</dc:title>
  <dc:subject/>
  <dc:creator>Bek Messner</dc:creator>
  <cp:keywords/>
  <dc:description/>
  <cp:lastModifiedBy>Marjorie.Atchan</cp:lastModifiedBy>
  <cp:revision>4</cp:revision>
  <dcterms:created xsi:type="dcterms:W3CDTF">2022-09-11T07:08:00Z</dcterms:created>
  <dcterms:modified xsi:type="dcterms:W3CDTF">2022-09-11T07:11:00Z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