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0C796" w14:textId="25EB7EC9" w:rsidR="000D5A07" w:rsidRDefault="000D5A07">
      <w:pPr>
        <w:rPr>
          <w:lang w:val="en-US"/>
        </w:rPr>
      </w:pPr>
      <w:r w:rsidRPr="00836AA8">
        <w:rPr>
          <w:b/>
          <w:bCs/>
          <w:lang w:val="en-US"/>
        </w:rPr>
        <w:t>Student ID</w:t>
      </w:r>
      <w:r>
        <w:rPr>
          <w:lang w:val="en-US"/>
        </w:rPr>
        <w:t>: u3201656</w:t>
      </w:r>
    </w:p>
    <w:p w14:paraId="26E05A12" w14:textId="67925F37" w:rsidR="000D5A07" w:rsidRDefault="000D5A07">
      <w:pPr>
        <w:rPr>
          <w:lang w:val="en-US"/>
        </w:rPr>
      </w:pPr>
      <w:r w:rsidRPr="00836AA8">
        <w:rPr>
          <w:b/>
          <w:bCs/>
          <w:lang w:val="en-US"/>
        </w:rPr>
        <w:t>Unit Name</w:t>
      </w:r>
      <w:r>
        <w:rPr>
          <w:lang w:val="en-US"/>
        </w:rPr>
        <w:t>: Continuity Midwifery B, 11303</w:t>
      </w:r>
    </w:p>
    <w:p w14:paraId="7882A5DE" w14:textId="61FFB3D6" w:rsidR="000D5A07" w:rsidRDefault="000D5A07">
      <w:pPr>
        <w:rPr>
          <w:lang w:val="en-US"/>
        </w:rPr>
      </w:pPr>
      <w:r w:rsidRPr="00836AA8">
        <w:rPr>
          <w:b/>
          <w:bCs/>
          <w:lang w:val="en-US"/>
        </w:rPr>
        <w:t>Unit Convener</w:t>
      </w:r>
      <w:r>
        <w:rPr>
          <w:lang w:val="en-US"/>
        </w:rPr>
        <w:t>: Kai Hodgkin</w:t>
      </w:r>
    </w:p>
    <w:p w14:paraId="3C5ED9D0" w14:textId="54BDF304" w:rsidR="000D5A07" w:rsidRDefault="000D5A07">
      <w:pPr>
        <w:rPr>
          <w:lang w:val="en-US"/>
        </w:rPr>
      </w:pPr>
      <w:r w:rsidRPr="00836AA8">
        <w:rPr>
          <w:b/>
          <w:bCs/>
          <w:lang w:val="en-US"/>
        </w:rPr>
        <w:t>Assignment</w:t>
      </w:r>
      <w:r>
        <w:rPr>
          <w:lang w:val="en-US"/>
        </w:rPr>
        <w:t xml:space="preserve">: </w:t>
      </w:r>
      <w:r w:rsidR="00536E9E">
        <w:rPr>
          <w:lang w:val="en-US"/>
        </w:rPr>
        <w:t xml:space="preserve">Conference Abstract </w:t>
      </w:r>
      <w:r w:rsidR="0080155A">
        <w:rPr>
          <w:lang w:val="en-US"/>
        </w:rPr>
        <w:t xml:space="preserve">and Reference List </w:t>
      </w:r>
      <w:r w:rsidR="006575EB">
        <w:rPr>
          <w:lang w:val="en-US"/>
        </w:rPr>
        <w:t>Final – poster presentation</w:t>
      </w:r>
    </w:p>
    <w:p w14:paraId="67C4117E" w14:textId="5E875FD7" w:rsidR="006575EB" w:rsidRDefault="000D5A07" w:rsidP="006575EB">
      <w:pPr>
        <w:rPr>
          <w:b/>
          <w:bCs/>
          <w:lang w:val="en-US"/>
        </w:rPr>
      </w:pPr>
      <w:r w:rsidRPr="00836AA8">
        <w:rPr>
          <w:b/>
          <w:bCs/>
          <w:lang w:val="en-US"/>
        </w:rPr>
        <w:t>Word coun</w:t>
      </w:r>
      <w:r w:rsidR="006575EB">
        <w:rPr>
          <w:b/>
          <w:bCs/>
          <w:lang w:val="en-US"/>
        </w:rPr>
        <w:t>t:</w:t>
      </w:r>
      <w:r w:rsidR="00432465">
        <w:rPr>
          <w:b/>
          <w:bCs/>
          <w:lang w:val="en-US"/>
        </w:rPr>
        <w:t xml:space="preserve"> </w:t>
      </w:r>
      <w:r w:rsidR="00432465" w:rsidRPr="00432465">
        <w:rPr>
          <w:lang w:val="en-US"/>
        </w:rPr>
        <w:t>248</w:t>
      </w:r>
    </w:p>
    <w:p w14:paraId="16AEC0E5" w14:textId="77777777" w:rsidR="006575EB" w:rsidRDefault="006575EB" w:rsidP="006575EB">
      <w:pPr>
        <w:rPr>
          <w:b/>
          <w:bCs/>
          <w:lang w:val="en-US"/>
        </w:rPr>
      </w:pPr>
    </w:p>
    <w:p w14:paraId="0C03808D" w14:textId="77777777" w:rsidR="006575EB" w:rsidRDefault="006575EB" w:rsidP="006575EB">
      <w:pPr>
        <w:rPr>
          <w:b/>
          <w:bCs/>
          <w:lang w:val="en-US"/>
        </w:rPr>
      </w:pPr>
    </w:p>
    <w:p w14:paraId="0073E557" w14:textId="55F366B9" w:rsidR="006575EB" w:rsidRPr="006575EB" w:rsidRDefault="006575EB" w:rsidP="006575EB">
      <w:pPr>
        <w:rPr>
          <w:b/>
          <w:bCs/>
          <w:u w:val="single"/>
          <w:lang w:val="en-US"/>
        </w:rPr>
      </w:pPr>
      <w:r w:rsidRPr="006575EB">
        <w:rPr>
          <w:b/>
          <w:bCs/>
          <w:u w:val="single"/>
          <w:lang w:val="en-US"/>
        </w:rPr>
        <w:t>Ready or not, here comes your induction!</w:t>
      </w:r>
    </w:p>
    <w:p w14:paraId="74F91146" w14:textId="7C184635" w:rsidR="002173D5" w:rsidRPr="006575EB" w:rsidRDefault="00F75706" w:rsidP="006575EB">
      <w:pPr>
        <w:rPr>
          <w:lang w:val="en-US"/>
        </w:rPr>
      </w:pPr>
      <w:r w:rsidRPr="00836AA8">
        <w:rPr>
          <w:rFonts w:cstheme="minorHAnsi"/>
          <w:b/>
          <w:bCs/>
          <w:lang w:val="en-US"/>
        </w:rPr>
        <w:t xml:space="preserve">Delaying </w:t>
      </w:r>
      <w:r w:rsidR="006575EB">
        <w:rPr>
          <w:rFonts w:cstheme="minorHAnsi"/>
          <w:b/>
          <w:bCs/>
          <w:lang w:val="en-US"/>
        </w:rPr>
        <w:t>i</w:t>
      </w:r>
      <w:r w:rsidRPr="00836AA8">
        <w:rPr>
          <w:rFonts w:cstheme="minorHAnsi"/>
          <w:b/>
          <w:bCs/>
          <w:lang w:val="en-US"/>
        </w:rPr>
        <w:t xml:space="preserve">nduction of </w:t>
      </w:r>
      <w:r w:rsidR="006575EB">
        <w:rPr>
          <w:rFonts w:cstheme="minorHAnsi"/>
          <w:b/>
          <w:bCs/>
          <w:lang w:val="en-US"/>
        </w:rPr>
        <w:t>l</w:t>
      </w:r>
      <w:r w:rsidRPr="00836AA8">
        <w:rPr>
          <w:rFonts w:cstheme="minorHAnsi"/>
          <w:b/>
          <w:bCs/>
          <w:lang w:val="en-US"/>
        </w:rPr>
        <w:t xml:space="preserve">abour in </w:t>
      </w:r>
      <w:r w:rsidR="00FC1F5A">
        <w:rPr>
          <w:rFonts w:cstheme="minorHAnsi"/>
          <w:b/>
          <w:bCs/>
          <w:lang w:val="en-US"/>
        </w:rPr>
        <w:t>low</w:t>
      </w:r>
      <w:r w:rsidR="00C376A2">
        <w:rPr>
          <w:rFonts w:cstheme="minorHAnsi"/>
          <w:b/>
          <w:bCs/>
          <w:lang w:val="en-US"/>
        </w:rPr>
        <w:t>-</w:t>
      </w:r>
      <w:r w:rsidR="00FC1F5A">
        <w:rPr>
          <w:rFonts w:cstheme="minorHAnsi"/>
          <w:b/>
          <w:bCs/>
          <w:lang w:val="en-US"/>
        </w:rPr>
        <w:t xml:space="preserve">risk </w:t>
      </w:r>
      <w:r w:rsidRPr="00836AA8">
        <w:rPr>
          <w:rFonts w:cstheme="minorHAnsi"/>
          <w:b/>
          <w:bCs/>
          <w:lang w:val="en-US"/>
        </w:rPr>
        <w:t>women to reduce caesarean section rates.</w:t>
      </w:r>
    </w:p>
    <w:p w14:paraId="3737C5EE" w14:textId="7C2EA4A6" w:rsidR="00432465" w:rsidRDefault="00432465" w:rsidP="00416948">
      <w:pPr>
        <w:spacing w:line="360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Anna Tanswell</w:t>
      </w:r>
    </w:p>
    <w:p w14:paraId="35B59CF4" w14:textId="0A74A056" w:rsidR="00416948" w:rsidRDefault="00F75706" w:rsidP="00416948">
      <w:pPr>
        <w:spacing w:line="360" w:lineRule="auto"/>
        <w:rPr>
          <w:rFonts w:cstheme="minorHAnsi"/>
          <w:lang w:val="en-US"/>
        </w:rPr>
      </w:pPr>
      <w:r w:rsidRPr="00836AA8">
        <w:rPr>
          <w:rFonts w:cstheme="minorHAnsi"/>
          <w:lang w:val="en-US"/>
        </w:rPr>
        <w:t>Induction of labour is a</w:t>
      </w:r>
      <w:r w:rsidR="00185BE3">
        <w:rPr>
          <w:rFonts w:cstheme="minorHAnsi"/>
          <w:lang w:val="en-US"/>
        </w:rPr>
        <w:t xml:space="preserve"> surgical and/or medical</w:t>
      </w:r>
      <w:r w:rsidRPr="00836AA8">
        <w:rPr>
          <w:rFonts w:cstheme="minorHAnsi"/>
          <w:lang w:val="en-US"/>
        </w:rPr>
        <w:t xml:space="preserve"> interventional process used to stimulate the onset of labour.</w:t>
      </w:r>
      <w:r w:rsidR="007944A9" w:rsidRPr="00836AA8">
        <w:rPr>
          <w:rFonts w:cstheme="minorHAnsi"/>
          <w:lang w:val="en-US"/>
        </w:rPr>
        <w:t xml:space="preserve"> When used </w:t>
      </w:r>
      <w:r w:rsidRPr="00836AA8">
        <w:rPr>
          <w:rFonts w:cstheme="minorHAnsi"/>
          <w:lang w:val="en-US"/>
        </w:rPr>
        <w:t xml:space="preserve">in line with </w:t>
      </w:r>
      <w:r w:rsidR="00185BE3">
        <w:rPr>
          <w:rFonts w:cstheme="minorHAnsi"/>
          <w:lang w:val="en-US"/>
        </w:rPr>
        <w:t xml:space="preserve">appropriate </w:t>
      </w:r>
      <w:r w:rsidRPr="00836AA8">
        <w:rPr>
          <w:rFonts w:cstheme="minorHAnsi"/>
          <w:lang w:val="en-US"/>
        </w:rPr>
        <w:t xml:space="preserve">medical indications, </w:t>
      </w:r>
      <w:r w:rsidR="00185BE3">
        <w:rPr>
          <w:rFonts w:cstheme="minorHAnsi"/>
          <w:lang w:val="en-US"/>
        </w:rPr>
        <w:t>induction</w:t>
      </w:r>
      <w:r w:rsidRPr="00836AA8">
        <w:rPr>
          <w:rFonts w:cstheme="minorHAnsi"/>
          <w:lang w:val="en-US"/>
        </w:rPr>
        <w:t xml:space="preserve"> can be a beneficial procedure which supports the best outcome for women and their babies. However, </w:t>
      </w:r>
      <w:r w:rsidR="00876830">
        <w:rPr>
          <w:rFonts w:cstheme="minorHAnsi"/>
          <w:lang w:val="en-US"/>
        </w:rPr>
        <w:t>research shows that caesarean section is more likely following induction, particularly when it</w:t>
      </w:r>
      <w:r w:rsidR="00015D7E">
        <w:rPr>
          <w:rFonts w:cstheme="minorHAnsi"/>
          <w:lang w:val="en-US"/>
        </w:rPr>
        <w:t xml:space="preserve"> i</w:t>
      </w:r>
      <w:r w:rsidR="00876830">
        <w:rPr>
          <w:rFonts w:cstheme="minorHAnsi"/>
          <w:lang w:val="en-US"/>
        </w:rPr>
        <w:t xml:space="preserve">s </w:t>
      </w:r>
      <w:r w:rsidR="00416948">
        <w:rPr>
          <w:rFonts w:cstheme="minorHAnsi"/>
          <w:lang w:val="en-US"/>
        </w:rPr>
        <w:t xml:space="preserve">performed </w:t>
      </w:r>
      <w:r w:rsidR="007E6DAD">
        <w:rPr>
          <w:rFonts w:cstheme="minorHAnsi"/>
          <w:lang w:val="en-US"/>
        </w:rPr>
        <w:t xml:space="preserve">too early and </w:t>
      </w:r>
      <w:r w:rsidR="00416948">
        <w:rPr>
          <w:rFonts w:cstheme="minorHAnsi"/>
          <w:lang w:val="en-US"/>
        </w:rPr>
        <w:t>without medical indication</w:t>
      </w:r>
      <w:r w:rsidRPr="00836AA8">
        <w:rPr>
          <w:rFonts w:cstheme="minorHAnsi"/>
          <w:lang w:val="en-US"/>
        </w:rPr>
        <w:t>.</w:t>
      </w:r>
    </w:p>
    <w:p w14:paraId="7790C27A" w14:textId="50096DB1" w:rsidR="00416948" w:rsidRPr="00836AA8" w:rsidRDefault="006E5FFE" w:rsidP="00416948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R</w:t>
      </w:r>
      <w:r w:rsidR="00416948" w:rsidRPr="00836AA8">
        <w:rPr>
          <w:rFonts w:cstheme="minorHAnsi"/>
          <w:lang w:val="en-US"/>
        </w:rPr>
        <w:t xml:space="preserve">ecent statistics recorded by </w:t>
      </w:r>
      <w:r w:rsidR="009F4145">
        <w:rPr>
          <w:rFonts w:cstheme="minorHAnsi"/>
          <w:lang w:val="en-US"/>
        </w:rPr>
        <w:t>The AIHW</w:t>
      </w:r>
      <w:r w:rsidR="00416948" w:rsidRPr="00836AA8">
        <w:rPr>
          <w:rFonts w:cstheme="minorHAnsi"/>
          <w:lang w:val="en-US"/>
        </w:rPr>
        <w:t xml:space="preserve"> state that 43.8% of women </w:t>
      </w:r>
      <w:r w:rsidR="00876830">
        <w:rPr>
          <w:rFonts w:cstheme="minorHAnsi"/>
          <w:lang w:val="en-US"/>
        </w:rPr>
        <w:t>have their labour induced in Canberra</w:t>
      </w:r>
      <w:r w:rsidR="007E6DAD">
        <w:rPr>
          <w:rFonts w:cstheme="minorHAnsi"/>
          <w:lang w:val="en-US"/>
        </w:rPr>
        <w:t xml:space="preserve">. Nationally, caesarean section rates are at 36% with induction contributing to 29% of these. </w:t>
      </w:r>
    </w:p>
    <w:p w14:paraId="713AF3BF" w14:textId="620A4A66" w:rsidR="00FC1F5A" w:rsidRDefault="00D2630D" w:rsidP="005E662A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</w:t>
      </w:r>
      <w:r w:rsidR="0098241C">
        <w:rPr>
          <w:rFonts w:cstheme="minorHAnsi"/>
          <w:lang w:val="en-US"/>
        </w:rPr>
        <w:t xml:space="preserve">combination of </w:t>
      </w:r>
      <w:r w:rsidR="005E662A" w:rsidRPr="00836AA8">
        <w:rPr>
          <w:rFonts w:cstheme="minorHAnsi"/>
          <w:lang w:val="en-US"/>
        </w:rPr>
        <w:t xml:space="preserve">evidence regarding </w:t>
      </w:r>
      <w:r w:rsidR="0098241C">
        <w:rPr>
          <w:rFonts w:cstheme="minorHAnsi"/>
          <w:lang w:val="en-US"/>
        </w:rPr>
        <w:t xml:space="preserve">negative outcomes for women and babies </w:t>
      </w:r>
      <w:r w:rsidR="008765D0">
        <w:rPr>
          <w:rFonts w:cstheme="minorHAnsi"/>
          <w:lang w:val="en-US"/>
        </w:rPr>
        <w:t>[</w:t>
      </w:r>
      <w:r w:rsidR="0098241C">
        <w:rPr>
          <w:rFonts w:cstheme="minorHAnsi"/>
          <w:lang w:val="en-US"/>
        </w:rPr>
        <w:t xml:space="preserve">in association with early and </w:t>
      </w:r>
      <w:r w:rsidR="005E662A" w:rsidRPr="00836AA8">
        <w:rPr>
          <w:rFonts w:cstheme="minorHAnsi"/>
          <w:lang w:val="en-US"/>
        </w:rPr>
        <w:t>unnecessary induction</w:t>
      </w:r>
      <w:r w:rsidR="008765D0">
        <w:rPr>
          <w:rFonts w:cstheme="minorHAnsi"/>
          <w:lang w:val="en-US"/>
        </w:rPr>
        <w:t>]</w:t>
      </w:r>
      <w:r w:rsidR="005E662A" w:rsidRPr="00836AA8">
        <w:rPr>
          <w:rFonts w:cstheme="minorHAnsi"/>
          <w:lang w:val="en-US"/>
        </w:rPr>
        <w:t xml:space="preserve"> </w:t>
      </w:r>
      <w:r w:rsidR="0098241C">
        <w:rPr>
          <w:rFonts w:cstheme="minorHAnsi"/>
          <w:lang w:val="en-US"/>
        </w:rPr>
        <w:t xml:space="preserve">and suggestions by </w:t>
      </w:r>
      <w:r w:rsidR="00FC1F5A">
        <w:rPr>
          <w:rFonts w:cstheme="minorHAnsi"/>
          <w:lang w:val="en-US"/>
        </w:rPr>
        <w:t>WHO</w:t>
      </w:r>
      <w:r w:rsidR="0098241C">
        <w:rPr>
          <w:rFonts w:cstheme="minorHAnsi"/>
          <w:lang w:val="en-US"/>
        </w:rPr>
        <w:t xml:space="preserve"> that there</w:t>
      </w:r>
      <w:r w:rsidR="00C376A2">
        <w:rPr>
          <w:rFonts w:cstheme="minorHAnsi"/>
          <w:lang w:val="en-US"/>
        </w:rPr>
        <w:t>’s</w:t>
      </w:r>
      <w:r w:rsidR="0098241C">
        <w:rPr>
          <w:rFonts w:cstheme="minorHAnsi"/>
          <w:lang w:val="en-US"/>
        </w:rPr>
        <w:t xml:space="preserve"> no need to induce </w:t>
      </w:r>
      <w:r w:rsidR="00FC1F5A">
        <w:rPr>
          <w:rFonts w:cstheme="minorHAnsi"/>
          <w:lang w:val="en-US"/>
        </w:rPr>
        <w:t xml:space="preserve">labour </w:t>
      </w:r>
      <w:r w:rsidR="0098241C">
        <w:rPr>
          <w:rFonts w:cstheme="minorHAnsi"/>
          <w:lang w:val="en-US"/>
        </w:rPr>
        <w:t>prior to 41 weeks</w:t>
      </w:r>
      <w:r w:rsidR="00C376A2">
        <w:rPr>
          <w:rFonts w:cstheme="minorHAnsi"/>
          <w:lang w:val="en-US"/>
        </w:rPr>
        <w:t>’</w:t>
      </w:r>
      <w:r w:rsidR="0098241C">
        <w:rPr>
          <w:rFonts w:cstheme="minorHAnsi"/>
          <w:lang w:val="en-US"/>
        </w:rPr>
        <w:t xml:space="preserve"> gestation</w:t>
      </w:r>
      <w:r w:rsidR="009F4145">
        <w:rPr>
          <w:rFonts w:cstheme="minorHAnsi"/>
          <w:lang w:val="en-US"/>
        </w:rPr>
        <w:t>,</w:t>
      </w:r>
      <w:r w:rsidR="0098241C">
        <w:rPr>
          <w:rFonts w:cstheme="minorHAnsi"/>
          <w:lang w:val="en-US"/>
        </w:rPr>
        <w:t xml:space="preserve"> </w:t>
      </w:r>
      <w:r w:rsidR="008765D0">
        <w:rPr>
          <w:rFonts w:cstheme="minorHAnsi"/>
          <w:lang w:val="en-US"/>
        </w:rPr>
        <w:t xml:space="preserve">indicates </w:t>
      </w:r>
      <w:r w:rsidR="00FC1F5A">
        <w:rPr>
          <w:rFonts w:cstheme="minorHAnsi"/>
          <w:lang w:val="en-US"/>
        </w:rPr>
        <w:t>the need to change when induction is offered to low</w:t>
      </w:r>
      <w:r w:rsidR="00C376A2">
        <w:rPr>
          <w:rFonts w:cstheme="minorHAnsi"/>
          <w:lang w:val="en-US"/>
        </w:rPr>
        <w:t>-</w:t>
      </w:r>
      <w:r w:rsidR="00FC1F5A">
        <w:rPr>
          <w:rFonts w:cstheme="minorHAnsi"/>
          <w:lang w:val="en-US"/>
        </w:rPr>
        <w:t>risk women.</w:t>
      </w:r>
    </w:p>
    <w:p w14:paraId="10A7DC88" w14:textId="142C6CC4" w:rsidR="007944A9" w:rsidRPr="00836AA8" w:rsidRDefault="007944A9" w:rsidP="00836AA8">
      <w:pPr>
        <w:spacing w:line="360" w:lineRule="auto"/>
        <w:rPr>
          <w:rFonts w:cstheme="minorHAnsi"/>
          <w:lang w:val="en-US"/>
        </w:rPr>
      </w:pPr>
      <w:r w:rsidRPr="00836AA8">
        <w:rPr>
          <w:rFonts w:cstheme="minorHAnsi"/>
          <w:lang w:val="en-US"/>
        </w:rPr>
        <w:t>This policy</w:t>
      </w:r>
      <w:r w:rsidR="005E662A">
        <w:rPr>
          <w:rFonts w:cstheme="minorHAnsi"/>
          <w:lang w:val="en-US"/>
        </w:rPr>
        <w:t xml:space="preserve"> </w:t>
      </w:r>
      <w:r w:rsidR="008765D0">
        <w:rPr>
          <w:rFonts w:cstheme="minorHAnsi"/>
          <w:lang w:val="en-US"/>
        </w:rPr>
        <w:t xml:space="preserve">proposes </w:t>
      </w:r>
      <w:r w:rsidR="00FA1A20" w:rsidRPr="00836AA8">
        <w:rPr>
          <w:rFonts w:cstheme="minorHAnsi"/>
          <w:lang w:val="en-US"/>
        </w:rPr>
        <w:t>to delay induction</w:t>
      </w:r>
      <w:r w:rsidR="005E662A">
        <w:rPr>
          <w:rFonts w:cstheme="minorHAnsi"/>
          <w:lang w:val="en-US"/>
        </w:rPr>
        <w:t xml:space="preserve"> until at least 41 weeks</w:t>
      </w:r>
      <w:r w:rsidR="008765D0">
        <w:rPr>
          <w:rFonts w:cstheme="minorHAnsi"/>
          <w:lang w:val="en-US"/>
        </w:rPr>
        <w:t>’</w:t>
      </w:r>
      <w:r w:rsidR="005E662A">
        <w:rPr>
          <w:rFonts w:cstheme="minorHAnsi"/>
          <w:lang w:val="en-US"/>
        </w:rPr>
        <w:t xml:space="preserve"> gestation</w:t>
      </w:r>
      <w:r w:rsidR="00FA1A20" w:rsidRPr="00836AA8">
        <w:rPr>
          <w:rFonts w:cstheme="minorHAnsi"/>
          <w:lang w:val="en-US"/>
        </w:rPr>
        <w:t xml:space="preserve"> in promotion of spontaneous labour </w:t>
      </w:r>
      <w:r w:rsidR="000A1A6A" w:rsidRPr="00836AA8">
        <w:rPr>
          <w:rFonts w:cstheme="minorHAnsi"/>
          <w:lang w:val="en-US"/>
        </w:rPr>
        <w:t xml:space="preserve">for </w:t>
      </w:r>
      <w:r w:rsidR="005E662A">
        <w:rPr>
          <w:rFonts w:cstheme="minorHAnsi"/>
          <w:lang w:val="en-US"/>
        </w:rPr>
        <w:t>low</w:t>
      </w:r>
      <w:r w:rsidR="00C376A2">
        <w:rPr>
          <w:rFonts w:cstheme="minorHAnsi"/>
          <w:lang w:val="en-US"/>
        </w:rPr>
        <w:t>-</w:t>
      </w:r>
      <w:r w:rsidR="005E662A">
        <w:rPr>
          <w:rFonts w:cstheme="minorHAnsi"/>
          <w:lang w:val="en-US"/>
        </w:rPr>
        <w:t xml:space="preserve">risk </w:t>
      </w:r>
      <w:r w:rsidR="000A1A6A" w:rsidRPr="00836AA8">
        <w:rPr>
          <w:rFonts w:cstheme="minorHAnsi"/>
          <w:lang w:val="en-US"/>
        </w:rPr>
        <w:t>women</w:t>
      </w:r>
      <w:r w:rsidR="008765D0">
        <w:rPr>
          <w:rFonts w:cstheme="minorHAnsi"/>
          <w:lang w:val="en-US"/>
        </w:rPr>
        <w:t>.</w:t>
      </w:r>
      <w:r w:rsidR="000A1A6A" w:rsidRPr="00836AA8">
        <w:rPr>
          <w:rFonts w:cstheme="minorHAnsi"/>
          <w:lang w:val="en-US"/>
        </w:rPr>
        <w:t xml:space="preserve"> </w:t>
      </w:r>
      <w:r w:rsidR="005E662A">
        <w:rPr>
          <w:rFonts w:cstheme="minorHAnsi"/>
          <w:lang w:val="en-US"/>
        </w:rPr>
        <w:t xml:space="preserve">The policy and </w:t>
      </w:r>
      <w:r w:rsidR="000D632F">
        <w:rPr>
          <w:rFonts w:cstheme="minorHAnsi"/>
          <w:lang w:val="en-US"/>
        </w:rPr>
        <w:t xml:space="preserve">its </w:t>
      </w:r>
      <w:r w:rsidR="005E662A">
        <w:rPr>
          <w:rFonts w:cstheme="minorHAnsi"/>
          <w:lang w:val="en-US"/>
        </w:rPr>
        <w:t>guidelines will be directed to midwifery and obstetric teams</w:t>
      </w:r>
      <w:r w:rsidR="00015D7E">
        <w:rPr>
          <w:rFonts w:cstheme="minorHAnsi"/>
          <w:lang w:val="en-US"/>
        </w:rPr>
        <w:t xml:space="preserve"> in Canberra</w:t>
      </w:r>
      <w:r w:rsidR="005E662A">
        <w:rPr>
          <w:rFonts w:cstheme="minorHAnsi"/>
          <w:lang w:val="en-US"/>
        </w:rPr>
        <w:t xml:space="preserve"> to </w:t>
      </w:r>
      <w:r w:rsidR="000D632F">
        <w:rPr>
          <w:rFonts w:cstheme="minorHAnsi"/>
          <w:lang w:val="en-US"/>
        </w:rPr>
        <w:t xml:space="preserve">promote collaboration and </w:t>
      </w:r>
      <w:r w:rsidR="005E662A">
        <w:rPr>
          <w:rFonts w:cstheme="minorHAnsi"/>
          <w:lang w:val="en-US"/>
        </w:rPr>
        <w:t>avoid the provision of conflicting advice</w:t>
      </w:r>
      <w:r w:rsidR="00C376A2">
        <w:rPr>
          <w:rFonts w:cstheme="minorHAnsi"/>
          <w:lang w:val="en-US"/>
        </w:rPr>
        <w:t xml:space="preserve"> </w:t>
      </w:r>
      <w:r w:rsidR="005E662A">
        <w:rPr>
          <w:rFonts w:cstheme="minorHAnsi"/>
          <w:lang w:val="en-US"/>
        </w:rPr>
        <w:t xml:space="preserve">and information </w:t>
      </w:r>
      <w:r w:rsidR="00504677">
        <w:rPr>
          <w:rFonts w:cstheme="minorHAnsi"/>
          <w:lang w:val="en-US"/>
        </w:rPr>
        <w:t>[based on bias and preference]</w:t>
      </w:r>
      <w:r w:rsidR="00015D7E">
        <w:rPr>
          <w:rFonts w:cstheme="minorHAnsi"/>
          <w:lang w:val="en-US"/>
        </w:rPr>
        <w:t>;</w:t>
      </w:r>
      <w:r w:rsidR="000D632F">
        <w:rPr>
          <w:rFonts w:cstheme="minorHAnsi"/>
          <w:lang w:val="en-US"/>
        </w:rPr>
        <w:t xml:space="preserve"> instead</w:t>
      </w:r>
      <w:r w:rsidR="00015D7E">
        <w:rPr>
          <w:rFonts w:cstheme="minorHAnsi"/>
          <w:lang w:val="en-US"/>
        </w:rPr>
        <w:t>,</w:t>
      </w:r>
      <w:r w:rsidR="000D632F">
        <w:rPr>
          <w:rFonts w:cstheme="minorHAnsi"/>
          <w:lang w:val="en-US"/>
        </w:rPr>
        <w:t xml:space="preserve"> </w:t>
      </w:r>
      <w:r w:rsidR="00015D7E">
        <w:rPr>
          <w:rFonts w:cstheme="minorHAnsi"/>
          <w:lang w:val="en-US"/>
        </w:rPr>
        <w:t xml:space="preserve">it </w:t>
      </w:r>
      <w:r w:rsidR="000D632F">
        <w:rPr>
          <w:rFonts w:cstheme="minorHAnsi"/>
          <w:lang w:val="en-US"/>
        </w:rPr>
        <w:t>provid</w:t>
      </w:r>
      <w:r w:rsidR="00015D7E">
        <w:rPr>
          <w:rFonts w:cstheme="minorHAnsi"/>
          <w:lang w:val="en-US"/>
        </w:rPr>
        <w:t>es for</w:t>
      </w:r>
      <w:r w:rsidR="00D2630D">
        <w:rPr>
          <w:rFonts w:cstheme="minorHAnsi"/>
          <w:lang w:val="en-US"/>
        </w:rPr>
        <w:t xml:space="preserve"> </w:t>
      </w:r>
      <w:r w:rsidR="000D632F">
        <w:rPr>
          <w:rFonts w:cstheme="minorHAnsi"/>
          <w:lang w:val="en-US"/>
        </w:rPr>
        <w:t>evidence</w:t>
      </w:r>
      <w:r w:rsidR="00D2630D">
        <w:rPr>
          <w:rFonts w:cstheme="minorHAnsi"/>
          <w:lang w:val="en-US"/>
        </w:rPr>
        <w:t>-</w:t>
      </w:r>
      <w:r w:rsidR="000D632F">
        <w:rPr>
          <w:rFonts w:cstheme="minorHAnsi"/>
          <w:lang w:val="en-US"/>
        </w:rPr>
        <w:t xml:space="preserve">based information, clarity on the options available, and disclosure of the risks and benefits </w:t>
      </w:r>
      <w:r w:rsidR="005E662A">
        <w:rPr>
          <w:rFonts w:cstheme="minorHAnsi"/>
          <w:lang w:val="en-US"/>
        </w:rPr>
        <w:t xml:space="preserve">to women being assessed for induction. </w:t>
      </w:r>
      <w:r w:rsidR="00434C90">
        <w:rPr>
          <w:rFonts w:cstheme="minorHAnsi"/>
          <w:lang w:val="en-US"/>
        </w:rPr>
        <w:t>The</w:t>
      </w:r>
      <w:r w:rsidR="00015D7E">
        <w:rPr>
          <w:rFonts w:cstheme="minorHAnsi"/>
          <w:lang w:val="en-US"/>
        </w:rPr>
        <w:t xml:space="preserve">se </w:t>
      </w:r>
      <w:r w:rsidR="00434C90">
        <w:rPr>
          <w:rFonts w:cstheme="minorHAnsi"/>
          <w:lang w:val="en-US"/>
        </w:rPr>
        <w:t>change</w:t>
      </w:r>
      <w:r w:rsidR="00D2630D">
        <w:rPr>
          <w:rFonts w:cstheme="minorHAnsi"/>
          <w:lang w:val="en-US"/>
        </w:rPr>
        <w:t>s</w:t>
      </w:r>
      <w:r w:rsidR="00434C90">
        <w:rPr>
          <w:rFonts w:cstheme="minorHAnsi"/>
          <w:lang w:val="en-US"/>
        </w:rPr>
        <w:t xml:space="preserve"> will</w:t>
      </w:r>
      <w:r w:rsidR="000A1A6A" w:rsidRPr="00836AA8">
        <w:rPr>
          <w:rFonts w:cstheme="minorHAnsi"/>
          <w:lang w:val="en-US"/>
        </w:rPr>
        <w:t xml:space="preserve"> provide more opportunity </w:t>
      </w:r>
      <w:r w:rsidR="001C0821">
        <w:rPr>
          <w:rFonts w:cstheme="minorHAnsi"/>
          <w:lang w:val="en-US"/>
        </w:rPr>
        <w:t xml:space="preserve">for women </w:t>
      </w:r>
      <w:r w:rsidR="000A1A6A" w:rsidRPr="00836AA8">
        <w:rPr>
          <w:rFonts w:cstheme="minorHAnsi"/>
          <w:lang w:val="en-US"/>
        </w:rPr>
        <w:t xml:space="preserve">to receive </w:t>
      </w:r>
      <w:r w:rsidR="00015D7E">
        <w:rPr>
          <w:rFonts w:cstheme="minorHAnsi"/>
          <w:lang w:val="en-US"/>
        </w:rPr>
        <w:t xml:space="preserve">informed, </w:t>
      </w:r>
      <w:r w:rsidR="001C0821">
        <w:rPr>
          <w:rFonts w:cstheme="minorHAnsi"/>
          <w:lang w:val="en-US"/>
        </w:rPr>
        <w:t>individualised assessment and</w:t>
      </w:r>
      <w:r w:rsidR="00D2630D">
        <w:rPr>
          <w:rFonts w:cstheme="minorHAnsi"/>
          <w:lang w:val="en-US"/>
        </w:rPr>
        <w:t xml:space="preserve"> </w:t>
      </w:r>
      <w:r w:rsidR="000A1A6A" w:rsidRPr="00836AA8">
        <w:rPr>
          <w:rFonts w:cstheme="minorHAnsi"/>
          <w:lang w:val="en-US"/>
        </w:rPr>
        <w:t>labour management</w:t>
      </w:r>
      <w:r w:rsidR="001C0821">
        <w:rPr>
          <w:rFonts w:cstheme="minorHAnsi"/>
          <w:lang w:val="en-US"/>
        </w:rPr>
        <w:t xml:space="preserve"> prior to </w:t>
      </w:r>
      <w:r w:rsidR="00504677">
        <w:rPr>
          <w:rFonts w:cstheme="minorHAnsi"/>
          <w:lang w:val="en-US"/>
        </w:rPr>
        <w:t xml:space="preserve">receiving </w:t>
      </w:r>
      <w:r w:rsidR="001C0821">
        <w:rPr>
          <w:rFonts w:cstheme="minorHAnsi"/>
          <w:lang w:val="en-US"/>
        </w:rPr>
        <w:t>induction</w:t>
      </w:r>
      <w:r w:rsidR="00504677">
        <w:rPr>
          <w:rFonts w:cstheme="minorHAnsi"/>
          <w:lang w:val="en-US"/>
        </w:rPr>
        <w:t>;</w:t>
      </w:r>
      <w:r w:rsidR="008765D0">
        <w:rPr>
          <w:rFonts w:cstheme="minorHAnsi"/>
          <w:lang w:val="en-US"/>
        </w:rPr>
        <w:t xml:space="preserve"> therefore</w:t>
      </w:r>
      <w:r w:rsidR="00D2630D">
        <w:rPr>
          <w:rFonts w:cstheme="minorHAnsi"/>
          <w:lang w:val="en-US"/>
        </w:rPr>
        <w:t>,</w:t>
      </w:r>
      <w:r w:rsidR="008765D0">
        <w:rPr>
          <w:rFonts w:cstheme="minorHAnsi"/>
          <w:lang w:val="en-US"/>
        </w:rPr>
        <w:t xml:space="preserve"> potentially reducing rates of induction</w:t>
      </w:r>
      <w:r w:rsidR="00D2630D">
        <w:rPr>
          <w:rFonts w:cstheme="minorHAnsi"/>
          <w:lang w:val="en-US"/>
        </w:rPr>
        <w:t xml:space="preserve"> and caesarean section</w:t>
      </w:r>
      <w:r w:rsidR="008765D0">
        <w:rPr>
          <w:rFonts w:cstheme="minorHAnsi"/>
          <w:lang w:val="en-US"/>
        </w:rPr>
        <w:t xml:space="preserve"> </w:t>
      </w:r>
      <w:r w:rsidR="00504677">
        <w:rPr>
          <w:rFonts w:cstheme="minorHAnsi"/>
          <w:lang w:val="en-US"/>
        </w:rPr>
        <w:t>in Canberra’s hospitals.</w:t>
      </w:r>
    </w:p>
    <w:p w14:paraId="72B0FAF5" w14:textId="6CB0DC48" w:rsidR="00FA1A20" w:rsidRDefault="00FA1A20">
      <w:pPr>
        <w:rPr>
          <w:lang w:val="en-US"/>
        </w:rPr>
      </w:pPr>
    </w:p>
    <w:sdt>
      <w:sdtPr>
        <w:id w:val="708149755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</w:sdtEndPr>
      <w:sdtContent>
        <w:p w14:paraId="64B923E7" w14:textId="7CD511DA" w:rsidR="008C377C" w:rsidRPr="0080155A" w:rsidRDefault="008C377C" w:rsidP="0080155A">
          <w:pPr>
            <w:pStyle w:val="Heading1"/>
            <w:spacing w:line="360" w:lineRule="auto"/>
            <w:rPr>
              <w:rFonts w:asciiTheme="minorHAnsi" w:hAnsiTheme="minorHAnsi" w:cstheme="minorHAnsi"/>
              <w:color w:val="auto"/>
              <w:sz w:val="22"/>
              <w:szCs w:val="22"/>
              <w:u w:val="single"/>
            </w:rPr>
          </w:pPr>
          <w:r w:rsidRPr="0080155A">
            <w:rPr>
              <w:rFonts w:asciiTheme="minorHAnsi" w:hAnsiTheme="minorHAnsi" w:cstheme="minorHAnsi"/>
              <w:color w:val="auto"/>
              <w:sz w:val="22"/>
              <w:szCs w:val="22"/>
              <w:u w:val="single"/>
            </w:rPr>
            <w:t>References</w:t>
          </w:r>
        </w:p>
        <w:sdt>
          <w:sdtPr>
            <w:id w:val="-573587230"/>
            <w:bibliography/>
          </w:sdtPr>
          <w:sdtContent>
            <w:p w14:paraId="429E8276" w14:textId="77777777" w:rsidR="008C377C" w:rsidRDefault="008C377C" w:rsidP="0080155A">
              <w:pPr>
                <w:pStyle w:val="Bibliography"/>
                <w:spacing w:line="360" w:lineRule="auto"/>
                <w:ind w:left="720" w:hanging="720"/>
                <w:rPr>
                  <w:noProof/>
                  <w:sz w:val="24"/>
                  <w:szCs w:val="24"/>
                  <w:lang w:val="en-US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  <w:lang w:val="en-US"/>
                </w:rPr>
                <w:t xml:space="preserve">Australian Government Department of Health. (2020, October 15). Clinical assessments in late pregnancy. </w:t>
              </w:r>
              <w:r>
                <w:rPr>
                  <w:i/>
                  <w:iCs/>
                  <w:noProof/>
                  <w:lang w:val="en-US"/>
                </w:rPr>
                <w:t>Pregnancy Care Guidelines</w:t>
              </w:r>
              <w:r>
                <w:rPr>
                  <w:noProof/>
                  <w:lang w:val="en-US"/>
                </w:rPr>
                <w:t>. Canberra, ACT: Australian Government. Retrieved from Pregnancy Care Guidelines: https://www.health.gov.au/resources/pregnancy-care-guidelines/part-j-clinical-assessments-in-late-pregnancy/prolonged-pregnancy</w:t>
              </w:r>
            </w:p>
            <w:p w14:paraId="55FFAF73" w14:textId="77777777" w:rsidR="008C377C" w:rsidRDefault="008C377C" w:rsidP="0080155A">
              <w:pPr>
                <w:pStyle w:val="Bibliography"/>
                <w:spacing w:line="360" w:lineRule="auto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Australian Institute of Health and Welfare . (2020). </w:t>
              </w:r>
              <w:r>
                <w:rPr>
                  <w:i/>
                  <w:iCs/>
                  <w:noProof/>
                  <w:lang w:val="en-US"/>
                </w:rPr>
                <w:t>Australian mothers and babies data visualisation : method of birth</w:t>
              </w:r>
              <w:r>
                <w:rPr>
                  <w:noProof/>
                  <w:lang w:val="en-US"/>
                </w:rPr>
                <w:t>. Retrieved from https://www.aihw.gov.au/reports/mothers-babies/australias-mothers-babies-data-visualisations/contents/labour-and-birth/method-of-birth</w:t>
              </w:r>
            </w:p>
            <w:p w14:paraId="4CFAACA9" w14:textId="77777777" w:rsidR="008C377C" w:rsidRDefault="008C377C" w:rsidP="0080155A">
              <w:pPr>
                <w:pStyle w:val="Bibliography"/>
                <w:spacing w:line="360" w:lineRule="auto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Callander, E., Creedy, D., Gamble, J., Fox, H., Toohill, J., Sneddon, A., &amp; Ellwood, D. (2020). Reducing caesarean delivery: An economic evaluation of routine induction of labour at 39 weeks in low‐risk nulliparous women. </w:t>
              </w:r>
              <w:r>
                <w:rPr>
                  <w:i/>
                  <w:iCs/>
                  <w:noProof/>
                  <w:lang w:val="en-US"/>
                </w:rPr>
                <w:t>Paediatric and Perinatal Epidemiology, 34</w:t>
              </w:r>
              <w:r>
                <w:rPr>
                  <w:noProof/>
                  <w:lang w:val="en-US"/>
                </w:rPr>
                <w:t>(1), 3-11. doi:https://doi.org/10.1111/ppe.12621</w:t>
              </w:r>
            </w:p>
            <w:p w14:paraId="47BEC016" w14:textId="77777777" w:rsidR="008C377C" w:rsidRDefault="008C377C" w:rsidP="0080155A">
              <w:pPr>
                <w:pStyle w:val="Bibliography"/>
                <w:spacing w:line="360" w:lineRule="auto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Canberra Hospital and Health Services. (2015). Management and prevention of prolonged pregnancy. </w:t>
              </w:r>
              <w:r>
                <w:rPr>
                  <w:i/>
                  <w:iCs/>
                  <w:noProof/>
                  <w:lang w:val="en-US"/>
                </w:rPr>
                <w:t>Clinical guideline</w:t>
              </w:r>
              <w:r>
                <w:rPr>
                  <w:noProof/>
                  <w:lang w:val="en-US"/>
                </w:rPr>
                <w:t>. ACT: ACT Government Health.</w:t>
              </w:r>
            </w:p>
            <w:p w14:paraId="7BDBED05" w14:textId="77777777" w:rsidR="008C377C" w:rsidRDefault="008C377C" w:rsidP="0080155A">
              <w:pPr>
                <w:pStyle w:val="Bibliography"/>
                <w:spacing w:line="360" w:lineRule="auto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Canberra Hospital and Health Services. (2018). Induction of labour. </w:t>
              </w:r>
              <w:r>
                <w:rPr>
                  <w:i/>
                  <w:iCs/>
                  <w:noProof/>
                  <w:lang w:val="en-US"/>
                </w:rPr>
                <w:t>Clinical guideline</w:t>
              </w:r>
              <w:r>
                <w:rPr>
                  <w:noProof/>
                  <w:lang w:val="en-US"/>
                </w:rPr>
                <w:t>. ACT: ACT Government Health.</w:t>
              </w:r>
            </w:p>
            <w:p w14:paraId="3F20E1A3" w14:textId="77777777" w:rsidR="008C377C" w:rsidRDefault="008C377C" w:rsidP="0080155A">
              <w:pPr>
                <w:pStyle w:val="Bibliography"/>
                <w:spacing w:line="360" w:lineRule="auto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Coates, D., Donnolley, N., &amp; Henry, A. (2020). The attitudes and beliefs of Australian midwives and obstetricians about birth options and labor interventions. </w:t>
              </w:r>
              <w:r>
                <w:rPr>
                  <w:i/>
                  <w:iCs/>
                  <w:noProof/>
                  <w:lang w:val="en-US"/>
                </w:rPr>
                <w:t>Journal of Midwifery and Women's health</w:t>
              </w:r>
              <w:r>
                <w:rPr>
                  <w:noProof/>
                  <w:lang w:val="en-US"/>
                </w:rPr>
                <w:t>. doi:10.1111/jmwh.13168</w:t>
              </w:r>
            </w:p>
            <w:p w14:paraId="6B7CF7C3" w14:textId="77777777" w:rsidR="008C377C" w:rsidRDefault="008C377C" w:rsidP="0080155A">
              <w:pPr>
                <w:pStyle w:val="Bibliography"/>
                <w:spacing w:line="360" w:lineRule="auto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de Vries, B., McGeechan, K., Barratt, A., Tooher, J., Wong, E., Phipps, H., . . . Hyett, J. (2019, December). The association between induction of labour at 38 to 39 weeks pregnancy and indication for caesarean delivery: an observational study. </w:t>
              </w:r>
              <w:r>
                <w:rPr>
                  <w:i/>
                  <w:iCs/>
                  <w:noProof/>
                  <w:lang w:val="en-US"/>
                </w:rPr>
                <w:t>Australian and New Zealand journal of obstetrics and gynaecology ANZJOG, 59</w:t>
              </w:r>
              <w:r>
                <w:rPr>
                  <w:noProof/>
                  <w:lang w:val="en-US"/>
                </w:rPr>
                <w:t>, 791-798. doi:DOI: 10.1111/ajo.13006</w:t>
              </w:r>
            </w:p>
            <w:p w14:paraId="3439F3F8" w14:textId="77777777" w:rsidR="008C377C" w:rsidRDefault="008C377C" w:rsidP="0080155A">
              <w:pPr>
                <w:pStyle w:val="Bibliography"/>
                <w:spacing w:line="360" w:lineRule="auto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Hure, A., Powers, J., Chojenta, C., &amp; Loxton, D. (2017). Rates and predictors of caesarean section for first and second births: A prospective cohort of Australian women. </w:t>
              </w:r>
              <w:r>
                <w:rPr>
                  <w:i/>
                  <w:iCs/>
                  <w:noProof/>
                  <w:lang w:val="en-US"/>
                </w:rPr>
                <w:t>Maternal Child Health, 21</w:t>
              </w:r>
              <w:r>
                <w:rPr>
                  <w:noProof/>
                  <w:lang w:val="en-US"/>
                </w:rPr>
                <w:t>(5), 1175-1184. doi:10.1007/s10995-016-2216-5</w:t>
              </w:r>
            </w:p>
            <w:p w14:paraId="2E513BF3" w14:textId="77777777" w:rsidR="008C377C" w:rsidRDefault="008C377C" w:rsidP="0080155A">
              <w:pPr>
                <w:pStyle w:val="Bibliography"/>
                <w:spacing w:line="360" w:lineRule="auto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Mahomed, K., Pungsornruk, K., &amp; Gibbons, K. (2016). Induction of labour for postdates in nulliparous women with uncomplicated pregnancy - is the caesarean section rate really lower? </w:t>
              </w:r>
              <w:r>
                <w:rPr>
                  <w:i/>
                  <w:iCs/>
                  <w:noProof/>
                  <w:lang w:val="en-US"/>
                </w:rPr>
                <w:t>Journal of obstetrics and gynaecology, 36</w:t>
              </w:r>
              <w:r>
                <w:rPr>
                  <w:noProof/>
                  <w:lang w:val="en-US"/>
                </w:rPr>
                <w:t>(7), 916-920. doi:https://doi-org.ezproxy.canberra.edu.au/10.1080/01443615.2016.1174824</w:t>
              </w:r>
            </w:p>
            <w:p w14:paraId="7D759E5C" w14:textId="77777777" w:rsidR="008C377C" w:rsidRDefault="008C377C" w:rsidP="0080155A">
              <w:pPr>
                <w:pStyle w:val="Bibliography"/>
                <w:spacing w:line="360" w:lineRule="auto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lastRenderedPageBreak/>
                <w:t xml:space="preserve">McKenzie, I., Davis, D., &amp; Ferguson, S. (2018). Induction of labour versus expectant management for well women and babies in pregnancies extending beyond 41 weeks: A systematic review and meta-analysis. </w:t>
              </w:r>
              <w:r>
                <w:rPr>
                  <w:i/>
                  <w:iCs/>
                  <w:noProof/>
                  <w:lang w:val="en-US"/>
                </w:rPr>
                <w:t>Women and Birth: Journal of the Australian College of Midwives, 31</w:t>
              </w:r>
              <w:r>
                <w:rPr>
                  <w:noProof/>
                  <w:lang w:val="en-US"/>
                </w:rPr>
                <w:t>, S36-S36. doi:https://doi.org/10.1016/j.wombi.2018.08.109</w:t>
              </w:r>
            </w:p>
            <w:p w14:paraId="24491B65" w14:textId="77777777" w:rsidR="008C377C" w:rsidRDefault="008C377C" w:rsidP="0080155A">
              <w:pPr>
                <w:pStyle w:val="Bibliography"/>
                <w:spacing w:line="360" w:lineRule="auto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Middleton, P., Shepherd, E., &amp; Crowther, C. (2018). Induction of labour for improving birth outcomes for woman at or beyond term. </w:t>
              </w:r>
              <w:r>
                <w:rPr>
                  <w:i/>
                  <w:iCs/>
                  <w:noProof/>
                  <w:lang w:val="en-US"/>
                </w:rPr>
                <w:t>Cochrane database of systemic reviews</w:t>
              </w:r>
              <w:r>
                <w:rPr>
                  <w:noProof/>
                  <w:lang w:val="en-US"/>
                </w:rPr>
                <w:t>(5). doi:10.1002/14651858.CD004945.pub4.</w:t>
              </w:r>
            </w:p>
            <w:p w14:paraId="23ACC1CB" w14:textId="77777777" w:rsidR="008C377C" w:rsidRDefault="008C377C" w:rsidP="0080155A">
              <w:pPr>
                <w:pStyle w:val="Bibliography"/>
                <w:spacing w:line="360" w:lineRule="auto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>National Institute of Health and Care Excellence (NICE). (2008). Inducing Labour. UK. Retrieved from https://www.nice.org.uk/guidance/cg70</w:t>
              </w:r>
            </w:p>
            <w:p w14:paraId="359342E4" w14:textId="77777777" w:rsidR="008C377C" w:rsidRDefault="008C377C" w:rsidP="0080155A">
              <w:pPr>
                <w:pStyle w:val="Bibliography"/>
                <w:spacing w:line="360" w:lineRule="auto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Royal Australian and New Zealand college of obstetricians and gynaecologists (RANZCOG). (2016). </w:t>
              </w:r>
              <w:r>
                <w:rPr>
                  <w:i/>
                  <w:iCs/>
                  <w:noProof/>
                  <w:lang w:val="en-US"/>
                </w:rPr>
                <w:t>Induction of labour</w:t>
              </w:r>
              <w:r>
                <w:rPr>
                  <w:noProof/>
                  <w:lang w:val="en-US"/>
                </w:rPr>
                <w:t>. VIC. Retrieved from https://ranzcog.edu.au/RANZCOG_SITE/media/RANZCOG-MEDIA/Women%27s%20Health/Patient%20information/Induction-labour-pamphlet.pdf?ext=.pdf</w:t>
              </w:r>
            </w:p>
            <w:p w14:paraId="6D79FCDE" w14:textId="77777777" w:rsidR="008C377C" w:rsidRDefault="008C377C" w:rsidP="0080155A">
              <w:pPr>
                <w:pStyle w:val="Bibliography"/>
                <w:spacing w:line="360" w:lineRule="auto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World Health Organization. (2018). Induction of labour at or beyond term. </w:t>
              </w:r>
              <w:r>
                <w:rPr>
                  <w:i/>
                  <w:iCs/>
                  <w:noProof/>
                  <w:lang w:val="en-US"/>
                </w:rPr>
                <w:t>WHO Recommendations</w:t>
              </w:r>
              <w:r>
                <w:rPr>
                  <w:noProof/>
                  <w:lang w:val="en-US"/>
                </w:rPr>
                <w:t>. Switzerland. Retrieved from https://apps.who.int/iris/bitstream/handle/10665/277233/9789241550413-eng.pdf?ua=1</w:t>
              </w:r>
            </w:p>
            <w:p w14:paraId="7BE6BAE5" w14:textId="77777777" w:rsidR="008C377C" w:rsidRDefault="008C377C" w:rsidP="0080155A">
              <w:pPr>
                <w:pStyle w:val="Bibliography"/>
                <w:spacing w:line="360" w:lineRule="auto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World Health Organization. (2018). </w:t>
              </w:r>
              <w:r>
                <w:rPr>
                  <w:i/>
                  <w:iCs/>
                  <w:noProof/>
                  <w:lang w:val="en-US"/>
                </w:rPr>
                <w:t>WHO recommendations on non-clinical interventions to reduce unnecessary caesarean sections.</w:t>
              </w:r>
              <w:r>
                <w:rPr>
                  <w:noProof/>
                  <w:lang w:val="en-US"/>
                </w:rPr>
                <w:t xml:space="preserve"> Retrieved from World Health Organization: https://apps.who.int/iris/bitstream/handle/10665/275377/9789241550338-eng.pdf</w:t>
              </w:r>
            </w:p>
            <w:p w14:paraId="2DA35127" w14:textId="06BF881A" w:rsidR="008C377C" w:rsidRDefault="008C377C" w:rsidP="0080155A">
              <w:pPr>
                <w:spacing w:line="360" w:lineRule="auto"/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57FFAF50" w14:textId="59177FEF" w:rsidR="00536E9E" w:rsidRDefault="00536E9E">
      <w:pPr>
        <w:rPr>
          <w:lang w:val="en-US"/>
        </w:rPr>
      </w:pPr>
    </w:p>
    <w:p w14:paraId="7593D65A" w14:textId="4393356E" w:rsidR="00836AA8" w:rsidRDefault="00836AA8">
      <w:pPr>
        <w:rPr>
          <w:lang w:val="en-US"/>
        </w:rPr>
      </w:pPr>
    </w:p>
    <w:p w14:paraId="017584D2" w14:textId="14752730" w:rsidR="00836AA8" w:rsidRDefault="00836AA8">
      <w:pPr>
        <w:rPr>
          <w:lang w:val="en-US"/>
        </w:rPr>
      </w:pPr>
    </w:p>
    <w:p w14:paraId="6D6D0712" w14:textId="0AB53072" w:rsidR="00836AA8" w:rsidRDefault="00836AA8">
      <w:pPr>
        <w:rPr>
          <w:lang w:val="en-US"/>
        </w:rPr>
      </w:pPr>
    </w:p>
    <w:p w14:paraId="64103AB0" w14:textId="5DA85165" w:rsidR="00836AA8" w:rsidRDefault="00836AA8">
      <w:pPr>
        <w:rPr>
          <w:lang w:val="en-US"/>
        </w:rPr>
      </w:pPr>
    </w:p>
    <w:p w14:paraId="0D12A722" w14:textId="153A0947" w:rsidR="00836AA8" w:rsidRDefault="00836AA8" w:rsidP="00836AA8"/>
    <w:p w14:paraId="1D477945" w14:textId="77777777" w:rsidR="00836AA8" w:rsidRDefault="00836AA8">
      <w:pPr>
        <w:rPr>
          <w:lang w:val="en-US"/>
        </w:rPr>
      </w:pPr>
    </w:p>
    <w:p w14:paraId="1408A542" w14:textId="2AB8A23B" w:rsidR="00536E9E" w:rsidRDefault="00536E9E">
      <w:pPr>
        <w:rPr>
          <w:lang w:val="en-US"/>
        </w:rPr>
      </w:pPr>
    </w:p>
    <w:p w14:paraId="08346F54" w14:textId="77777777" w:rsidR="00536E9E" w:rsidRDefault="00536E9E">
      <w:pPr>
        <w:rPr>
          <w:lang w:val="en-US"/>
        </w:rPr>
      </w:pPr>
    </w:p>
    <w:sectPr w:rsidR="00536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06"/>
    <w:rsid w:val="00015D7E"/>
    <w:rsid w:val="000A1A6A"/>
    <w:rsid w:val="000D5A07"/>
    <w:rsid w:val="000D632F"/>
    <w:rsid w:val="00185BE3"/>
    <w:rsid w:val="001C0821"/>
    <w:rsid w:val="002173D5"/>
    <w:rsid w:val="00416948"/>
    <w:rsid w:val="00432465"/>
    <w:rsid w:val="00434C90"/>
    <w:rsid w:val="00504677"/>
    <w:rsid w:val="00536E9E"/>
    <w:rsid w:val="005E662A"/>
    <w:rsid w:val="006575EB"/>
    <w:rsid w:val="006D19D7"/>
    <w:rsid w:val="006E5FFE"/>
    <w:rsid w:val="007944A9"/>
    <w:rsid w:val="007A2EFB"/>
    <w:rsid w:val="007E6DAD"/>
    <w:rsid w:val="0080155A"/>
    <w:rsid w:val="00836AA8"/>
    <w:rsid w:val="008765D0"/>
    <w:rsid w:val="00876830"/>
    <w:rsid w:val="008C377C"/>
    <w:rsid w:val="00927850"/>
    <w:rsid w:val="0098241C"/>
    <w:rsid w:val="009F4145"/>
    <w:rsid w:val="00AE45C9"/>
    <w:rsid w:val="00C376A2"/>
    <w:rsid w:val="00C47C62"/>
    <w:rsid w:val="00CB485F"/>
    <w:rsid w:val="00D2630D"/>
    <w:rsid w:val="00F75706"/>
    <w:rsid w:val="00FA1A20"/>
    <w:rsid w:val="00FC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389D0"/>
  <w15:chartTrackingRefBased/>
  <w15:docId w15:val="{136FD486-31C1-44D9-BEBB-0B7A8D3C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6A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ayer--absolute">
    <w:name w:val="textlayer--absolute"/>
    <w:basedOn w:val="DefaultParagraphFont"/>
    <w:rsid w:val="00FA1A20"/>
  </w:style>
  <w:style w:type="character" w:customStyle="1" w:styleId="Heading1Char">
    <w:name w:val="Heading 1 Char"/>
    <w:basedOn w:val="DefaultParagraphFont"/>
    <w:link w:val="Heading1"/>
    <w:uiPriority w:val="9"/>
    <w:rsid w:val="00836A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836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Aus20</b:Tag>
    <b:SourceType>Misc</b:SourceType>
    <b:Guid>{A5806563-240F-4079-A361-17926C4E1650}</b:Guid>
    <b:Author>
      <b:Author>
        <b:Corporate>Australian Government Department of Health</b:Corporate>
      </b:Author>
    </b:Author>
    <b:Title>Clinical assessments in late pregnancy</b:Title>
    <b:Year>2020</b:Year>
    <b:City>Canberra</b:City>
    <b:Month>October</b:Month>
    <b:Day>15</b:Day>
    <b:Publisher>Australian Government</b:Publisher>
    <b:URL>https://www.health.gov.au/resources/pregnancy-care-guidelines/part-j-clinical-assessments-in-late-pregnancy/prolonged-pregnancy</b:URL>
    <b:InternetSiteTitle>Pregnancy Care Guidelines</b:InternetSiteTitle>
    <b:PublicationTitle>Pregnancy Care Guidelines</b:PublicationTitle>
    <b:StateProvince>ACT</b:StateProvince>
    <b:RefOrder>1</b:RefOrder>
  </b:Source>
  <b:Source>
    <b:Tag>Nat08</b:Tag>
    <b:SourceType>Misc</b:SourceType>
    <b:Guid>{5A33D543-FBC5-4F70-ABB5-4016A9640438}</b:Guid>
    <b:Title>Inducing Labour</b:Title>
    <b:Year>2008</b:Year>
    <b:URL>https://www.nice.org.uk/guidance/cg70</b:URL>
    <b:Author>
      <b:Author>
        <b:Corporate>National Institute of Health and Care Excellence (NICE)</b:Corporate>
      </b:Author>
    </b:Author>
    <b:CountryRegion>UK</b:CountryRegion>
    <b:StandardNumber>CG70</b:StandardNumber>
    <b:RefOrder>2</b:RefOrder>
  </b:Source>
  <b:Source>
    <b:Tag>Wor16</b:Tag>
    <b:SourceType>Misc</b:SourceType>
    <b:Guid>{7350B057-7116-4D4B-AC10-78230168CD5D}</b:Guid>
    <b:PublicationTitle>WHO Recommendations</b:PublicationTitle>
    <b:Year>2018</b:Year>
    <b:CountryRegion>Switzerland</b:CountryRegion>
    <b:Author>
      <b:Author>
        <b:Corporate>World Health Organization</b:Corporate>
      </b:Author>
    </b:Author>
    <b:URL>https://apps.who.int/iris/bitstream/handle/10665/277233/9789241550413-eng.pdf?ua=1</b:URL>
    <b:Title>Induction  of labour at or beyond term</b:Title>
    <b:RefOrder>3</b:RefOrder>
  </b:Source>
  <b:Source>
    <b:Tag>Roy16</b:Tag>
    <b:SourceType>Misc</b:SourceType>
    <b:Guid>{3EDDC7C2-1140-4303-8E69-839D1E498197}</b:Guid>
    <b:Author>
      <b:Author>
        <b:Corporate>Royal Australian and New Zealand college of obstetricians and gynaecologists (RANZCOG)</b:Corporate>
      </b:Author>
    </b:Author>
    <b:PublicationTitle>Induction of labour</b:PublicationTitle>
    <b:Year>2016</b:Year>
    <b:StateProvince>VIC</b:StateProvince>
    <b:URL>https://ranzcog.edu.au/RANZCOG_SITE/media/RANZCOG-MEDIA/Women%27s%20Health/Patient%20information/Induction-labour-pamphlet.pdf?ext=.pdf</b:URL>
    <b:RefOrder>4</b:RefOrder>
  </b:Source>
  <b:Source>
    <b:Tag>Wor181</b:Tag>
    <b:SourceType>DocumentFromInternetSite</b:SourceType>
    <b:Guid>{4A6D6911-B4CC-46B1-A084-F779BFD8098B}</b:Guid>
    <b:Title>WHO recommendations on non-clinical interventions to reduce unnecessary caesarean sections</b:Title>
    <b:Year>2018</b:Year>
    <b:Author>
      <b:Author>
        <b:Corporate>World Health Organization</b:Corporate>
      </b:Author>
    </b:Author>
    <b:InternetSiteTitle>World Health Organization</b:InternetSiteTitle>
    <b:URL>https://apps.who.int/iris/bitstream/handle/10665/275377/9789241550338-eng.pdf</b:URL>
    <b:RefOrder>5</b:RefOrder>
  </b:Source>
  <b:Source>
    <b:Tag>Coa20</b:Tag>
    <b:SourceType>JournalArticle</b:SourceType>
    <b:Guid>{F0923A00-678B-4996-9F8C-B0598AC8ABC6}</b:Guid>
    <b:Author>
      <b:Author>
        <b:NameList>
          <b:Person>
            <b:Last>Coates</b:Last>
            <b:First>D</b:First>
          </b:Person>
          <b:Person>
            <b:Last>Donnolley</b:Last>
            <b:First>N</b:First>
          </b:Person>
          <b:Person>
            <b:Last>Henry</b:Last>
            <b:First>A</b:First>
          </b:Person>
        </b:NameList>
      </b:Author>
    </b:Author>
    <b:Title>The attitudes and beliefs of Australian midwives and obstetricians about birth options and labor interventions</b:Title>
    <b:JournalName>Journal of Midwifery and Women's health</b:JournalName>
    <b:Year>2020</b:Year>
    <b:DOI>10.1111/jmwh.13168</b:DOI>
    <b:RefOrder>6</b:RefOrder>
  </b:Source>
  <b:Source>
    <b:Tag>deV19</b:Tag>
    <b:SourceType>JournalArticle</b:SourceType>
    <b:Guid>{9E246406-1243-43CB-8A85-78E46DD607C4}</b:Guid>
    <b:Author>
      <b:Author>
        <b:NameList>
          <b:Person>
            <b:Last>de Vries</b:Last>
            <b:First>B.S</b:First>
          </b:Person>
          <b:Person>
            <b:Last>McGeechan</b:Last>
            <b:First>K</b:First>
          </b:Person>
          <b:Person>
            <b:Last>Barratt</b:Last>
            <b:First>A</b:First>
          </b:Person>
          <b:Person>
            <b:Last>Tooher</b:Last>
            <b:First>J</b:First>
          </b:Person>
          <b:Person>
            <b:Last>Wong</b:Last>
            <b:First>E</b:First>
          </b:Person>
          <b:Person>
            <b:Last>Phipps</b:Last>
            <b:First>H</b:First>
          </b:Person>
          <b:Person>
            <b:Last>Gordon</b:Last>
            <b:First>A</b:First>
          </b:Person>
          <b:Person>
            <b:Last>Hyett</b:Last>
            <b:First>J.A</b:First>
          </b:Person>
        </b:NameList>
      </b:Author>
    </b:Author>
    <b:Title>The association between induction of labour at 38 to 39 weeks pregnancy and indication for caesarean delivery: an observational study.</b:Title>
    <b:JournalName>Australian and New Zealand journal of obstetrics and gynaecology ANZJOG</b:JournalName>
    <b:Year>2019</b:Year>
    <b:Pages>791-798</b:Pages>
    <b:Month>December</b:Month>
    <b:Volume>59</b:Volume>
    <b:YearAccessed>2021</b:YearAccessed>
    <b:URL>https://obgyn-onlinelibrary-wiley-com.ezproxy.canberra.edu.au/doi/epdf/10.1111/ajo.13006</b:URL>
    <b:DOI>DOI: 10.1111/ajo.13006</b:DOI>
    <b:RefOrder>7</b:RefOrder>
  </b:Source>
  <b:Source>
    <b:Tag>Hur17</b:Tag>
    <b:SourceType>JournalArticle</b:SourceType>
    <b:Guid>{D7835E53-3E55-479B-8124-68A6DA4823C6}</b:Guid>
    <b:Author>
      <b:Author>
        <b:NameList>
          <b:Person>
            <b:Last>Hure</b:Last>
            <b:First>A</b:First>
          </b:Person>
          <b:Person>
            <b:Last>Powers</b:Last>
            <b:First>J</b:First>
          </b:Person>
          <b:Person>
            <b:Last>Chojenta</b:Last>
            <b:First>C</b:First>
          </b:Person>
          <b:Person>
            <b:Last>Loxton</b:Last>
            <b:First>D</b:First>
          </b:Person>
        </b:NameList>
      </b:Author>
    </b:Author>
    <b:Title>Rates and predictors of caesarean section for first and second births: A prospective cohort of Australian women</b:Title>
    <b:JournalName>Maternal Child Health</b:JournalName>
    <b:Year>2017</b:Year>
    <b:Pages>1175-1184</b:Pages>
    <b:Publisher>Springer science and business media</b:Publisher>
    <b:Volume>21</b:Volume>
    <b:Issue>5</b:Issue>
    <b:DOI>10.1007/s10995-016-2216-5</b:DOI>
    <b:RefOrder>8</b:RefOrder>
  </b:Source>
  <b:Source>
    <b:Tag>Mah16</b:Tag>
    <b:SourceType>JournalArticle</b:SourceType>
    <b:Guid>{7C3E65D6-CA65-418B-B295-7638A983A21B}</b:Guid>
    <b:Author>
      <b:Author>
        <b:NameList>
          <b:Person>
            <b:Last>Mahomed</b:Last>
            <b:First>K</b:First>
          </b:Person>
          <b:Person>
            <b:Last>Pungsornruk</b:Last>
            <b:First>K</b:First>
          </b:Person>
          <b:Person>
            <b:Last>Gibbons</b:Last>
            <b:First>K</b:First>
          </b:Person>
        </b:NameList>
      </b:Author>
    </b:Author>
    <b:Title>Induction of labour for postdates in nulliparous women with uncomplicated pregnancy - is the caesarean section rate really lower?</b:Title>
    <b:JournalName>Journal of obstetrics and gynaecology</b:JournalName>
    <b:Year>2016</b:Year>
    <b:Pages>916-920</b:Pages>
    <b:Volume>36</b:Volume>
    <b:Issue>7</b:Issue>
    <b:YearAccessed>2020</b:YearAccessed>
    <b:DOI>https://doi-org.ezproxy.canberra.edu.au/10.1080/01443615.2016.1174824</b:DOI>
    <b:RefOrder>9</b:RefOrder>
  </b:Source>
  <b:Source>
    <b:Tag>Mid18</b:Tag>
    <b:SourceType>JournalArticle</b:SourceType>
    <b:Guid>{8DAAD3AC-72CD-49AB-8830-E6984005E6C2}</b:Guid>
    <b:Title>Induction of labour for improving birth outcomes for woman at or beyond term</b:Title>
    <b:Year>2018</b:Year>
    <b:Publisher>Wiley</b:Publisher>
    <b:Author>
      <b:Author>
        <b:NameList>
          <b:Person>
            <b:Last>Middleton</b:Last>
            <b:First>P</b:First>
          </b:Person>
          <b:Person>
            <b:Last>Shepherd</b:Last>
            <b:First>E</b:First>
          </b:Person>
          <b:Person>
            <b:Last>Crowther</b:Last>
            <b:First>CA</b:First>
          </b:Person>
        </b:NameList>
      </b:Author>
    </b:Author>
    <b:JournalName>Cochrane database of systemic reviews</b:JournalName>
    <b:Issue>5</b:Issue>
    <b:StandardNumber>CD004945</b:StandardNumber>
    <b:DOI>10.1002/14651858.CD004945.pub4.</b:DOI>
    <b:RefOrder>10</b:RefOrder>
  </b:Source>
  <b:Source>
    <b:Tag>McK18</b:Tag>
    <b:SourceType>JournalArticle</b:SourceType>
    <b:Guid>{ED397378-AD99-4D57-9140-79F74C19749E}</b:Guid>
    <b:Author>
      <b:Author>
        <b:NameList>
          <b:Person>
            <b:Last>McKenzie</b:Last>
            <b:First>I</b:First>
          </b:Person>
          <b:Person>
            <b:Last>Davis</b:Last>
            <b:First>D</b:First>
          </b:Person>
          <b:Person>
            <b:Last>Ferguson</b:Last>
            <b:First>S</b:First>
          </b:Person>
        </b:NameList>
      </b:Author>
    </b:Author>
    <b:Title>Induction of labour versus expectant management for well women and babies in pregnancies extending beyond 41 weeks: A systematic review and meta-analysis</b:Title>
    <b:Year>2018</b:Year>
    <b:JournalName>Women and Birth: Journal of the Australian College of Midwives</b:JournalName>
    <b:Pages>S36-S36</b:Pages>
    <b:Volume>31</b:Volume>
    <b:DOI>https://doi.org/10.1016/j.wombi.2018.08.109</b:DOI>
    <b:RefOrder>11</b:RefOrder>
  </b:Source>
  <b:Source>
    <b:Tag>Cal201</b:Tag>
    <b:SourceType>JournalArticle</b:SourceType>
    <b:Guid>{64ED72EE-BEB7-4BA5-832F-3B3A91351D55}</b:Guid>
    <b:Author>
      <b:Author>
        <b:NameList>
          <b:Person>
            <b:Last>Callander</b:Last>
            <b:First>E.K</b:First>
          </b:Person>
          <b:Person>
            <b:Last>Creedy</b:Last>
            <b:First>D.K</b:First>
          </b:Person>
          <b:Person>
            <b:Last>Gamble</b:Last>
            <b:First>J</b:First>
          </b:Person>
          <b:Person>
            <b:Last>Fox</b:Last>
            <b:First>H</b:First>
          </b:Person>
          <b:Person>
            <b:Last>Toohill</b:Last>
            <b:First>J.</b:First>
          </b:Person>
          <b:Person>
            <b:Last>Sneddon</b:Last>
            <b:First>A.</b:First>
          </b:Person>
          <b:Person>
            <b:Last>Ellwood</b:Last>
            <b:First>D</b:First>
          </b:Person>
        </b:NameList>
      </b:Author>
    </b:Author>
    <b:Title>Reducing caesarean delivery: An economic evaluation of routine induction of labour at 39 weeks in low‐risk nulliparous women.</b:Title>
    <b:JournalName>Paediatric and Perinatal Epidemiology</b:JournalName>
    <b:Year>2020</b:Year>
    <b:Pages>3-11</b:Pages>
    <b:Volume>34</b:Volume>
    <b:Issue>1</b:Issue>
    <b:DOI>https://doi.org/10.1111/ppe.12621</b:DOI>
    <b:RefOrder>12</b:RefOrder>
  </b:Source>
  <b:Source>
    <b:Tag>Can181</b:Tag>
    <b:SourceType>Misc</b:SourceType>
    <b:Guid>{1BDBF735-764E-4AFF-8837-50D4223AC9E7}</b:Guid>
    <b:Author>
      <b:Author>
        <b:Corporate>Canberra Hospital and Health Services</b:Corporate>
      </b:Author>
    </b:Author>
    <b:Title>Induction of labour</b:Title>
    <b:PublicationTitle>Clinical guideline</b:PublicationTitle>
    <b:Year>2018</b:Year>
    <b:StateProvince>ACT</b:StateProvince>
    <b:StandardNumber>CHHS18/091</b:StandardNumber>
    <b:Publisher>ACT Government Health</b:Publisher>
    <b:RefOrder>13</b:RefOrder>
  </b:Source>
  <b:Source>
    <b:Tag>Can15</b:Tag>
    <b:SourceType>Misc</b:SourceType>
    <b:Guid>{AFB42C8E-67A8-4F10-B5C6-83B3518CA162}</b:Guid>
    <b:Author>
      <b:Author>
        <b:Corporate>Canberra Hospital and Health Services</b:Corporate>
      </b:Author>
    </b:Author>
    <b:Title>Management and prevention of prolonged pregnancy</b:Title>
    <b:PublicationTitle>Clinical guideline</b:PublicationTitle>
    <b:Year>2015</b:Year>
    <b:StateProvince>ACT</b:StateProvince>
    <b:StandardNumber>CHHS15/094</b:StandardNumber>
    <b:Publisher>ACT Government Health</b:Publisher>
    <b:RefOrder>14</b:RefOrder>
  </b:Source>
  <b:Source>
    <b:Tag>Aus202</b:Tag>
    <b:SourceType>InternetSite</b:SourceType>
    <b:Guid>{FD244B16-B48D-4C88-B0EB-4A9B0699B5F0}</b:Guid>
    <b:Author>
      <b:Author>
        <b:Corporate>Australian Institute of Health and Welfare </b:Corporate>
      </b:Author>
    </b:Author>
    <b:Title>Australian mothers and babies data visualisation : method of birth</b:Title>
    <b:Year>2020</b:Year>
    <b:URL>https://www.aihw.gov.au/reports/mothers-babies/australias-mothers-babies-data-visualisations/contents/labour-and-birth/method-of-birth</b:URL>
    <b:RefOrder>15</b:RefOrder>
  </b:Source>
</b:Sources>
</file>

<file path=customXml/itemProps1.xml><?xml version="1.0" encoding="utf-8"?>
<ds:datastoreItem xmlns:ds="http://schemas.openxmlformats.org/officeDocument/2006/customXml" ds:itemID="{19C44DF5-AD77-43E5-B104-297E0E46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Tanswell</dc:creator>
  <cp:keywords/>
  <dc:description/>
  <cp:lastModifiedBy>Anna Tanswell</cp:lastModifiedBy>
  <cp:revision>6</cp:revision>
  <dcterms:created xsi:type="dcterms:W3CDTF">2021-08-15T03:53:00Z</dcterms:created>
  <dcterms:modified xsi:type="dcterms:W3CDTF">2021-08-27T06:08:00Z</dcterms:modified>
</cp:coreProperties>
</file>