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D0154" w14:textId="77777777" w:rsidR="00BB2C73" w:rsidRDefault="00BB2C73" w:rsidP="00BB2C73">
      <w:pPr>
        <w:pStyle w:val="Heading1"/>
        <w:numPr>
          <w:ilvl w:val="0"/>
          <w:numId w:val="0"/>
        </w:numPr>
        <w:spacing w:before="240"/>
        <w:rPr>
          <w:rFonts w:asciiTheme="minorHAnsi" w:eastAsiaTheme="minorHAnsi" w:hAnsiTheme="minorHAnsi" w:cstheme="minorHAnsi"/>
          <w:b w:val="0"/>
          <w:bCs w:val="0"/>
          <w:color w:val="049FBD"/>
        </w:rPr>
      </w:pPr>
    </w:p>
    <w:p w14:paraId="16962280" w14:textId="77777777" w:rsidR="00BB2C73" w:rsidRPr="00BB2C73" w:rsidRDefault="00BB2C73" w:rsidP="00BB2C73">
      <w:pPr>
        <w:pStyle w:val="Heading1"/>
        <w:numPr>
          <w:ilvl w:val="0"/>
          <w:numId w:val="0"/>
        </w:numPr>
        <w:spacing w:before="240"/>
        <w:rPr>
          <w:rStyle w:val="MemorandumHeadings"/>
          <w:rFonts w:ascii="Calibri" w:hAnsi="Calibri"/>
          <w:color w:val="049FBD"/>
          <w:spacing w:val="0"/>
          <w:sz w:val="40"/>
          <w:szCs w:val="40"/>
        </w:rPr>
      </w:pPr>
    </w:p>
    <w:p w14:paraId="30112FF4" w14:textId="2138AEC9" w:rsidR="00BB2C73" w:rsidRDefault="00BB2C73" w:rsidP="00BB2C73">
      <w:pPr>
        <w:pStyle w:val="Heading1"/>
        <w:numPr>
          <w:ilvl w:val="0"/>
          <w:numId w:val="0"/>
        </w:numPr>
        <w:spacing w:before="240"/>
        <w:rPr>
          <w:rFonts w:asciiTheme="minorHAnsi" w:hAnsiTheme="minorHAnsi" w:cstheme="minorHAnsi"/>
          <w:color w:val="049FBD"/>
        </w:rPr>
      </w:pPr>
      <w:r w:rsidRPr="00E55E6C">
        <w:rPr>
          <w:rStyle w:val="MemorandumHeadings"/>
          <w:rFonts w:ascii="Calibri" w:hAnsi="Calibri"/>
          <w:color w:val="049FBD"/>
          <w:spacing w:val="0"/>
          <w:sz w:val="72"/>
          <w:szCs w:val="72"/>
        </w:rPr>
        <w:t>Aboriginal and Torres Strait Islander Employment Strategy</w:t>
      </w:r>
    </w:p>
    <w:p w14:paraId="09C14DAB" w14:textId="123FAE5F" w:rsidR="00DE625E" w:rsidRPr="00847255" w:rsidRDefault="00DE625E" w:rsidP="00BB2C73">
      <w:pPr>
        <w:pStyle w:val="Heading1"/>
        <w:spacing w:before="280"/>
        <w:ind w:left="431" w:hanging="431"/>
        <w:rPr>
          <w:rFonts w:asciiTheme="minorHAnsi" w:hAnsiTheme="minorHAnsi" w:cstheme="minorHAnsi"/>
          <w:color w:val="049FBD"/>
        </w:rPr>
      </w:pPr>
      <w:r w:rsidRPr="00847255">
        <w:rPr>
          <w:rFonts w:asciiTheme="minorHAnsi" w:hAnsiTheme="minorHAnsi" w:cstheme="minorHAnsi"/>
          <w:color w:val="049FBD"/>
        </w:rPr>
        <w:t>PURPOSE</w:t>
      </w:r>
    </w:p>
    <w:p w14:paraId="1CDDEDE5" w14:textId="1DD4F5D1" w:rsidR="00312433" w:rsidRDefault="00C32C90" w:rsidP="00B172A7">
      <w:pPr>
        <w:pStyle w:val="Heading3"/>
        <w:rPr>
          <w:rFonts w:asciiTheme="minorHAnsi" w:hAnsiTheme="minorHAnsi"/>
          <w:sz w:val="22"/>
        </w:rPr>
      </w:pPr>
      <w:r w:rsidRPr="00171C56">
        <w:rPr>
          <w:rFonts w:asciiTheme="minorHAnsi" w:hAnsiTheme="minorHAnsi"/>
          <w:sz w:val="22"/>
        </w:rPr>
        <w:t xml:space="preserve">To outline the </w:t>
      </w:r>
      <w:r w:rsidR="00171C56" w:rsidRPr="00171C56">
        <w:rPr>
          <w:rFonts w:asciiTheme="minorHAnsi" w:hAnsiTheme="minorHAnsi"/>
          <w:sz w:val="22"/>
        </w:rPr>
        <w:t>University of Canberra’s strategy for increasing employment opportunities, facilitating and encouraging career development, and maximising staff development opportunities for Aboriginal and Torres Strait Islanders at the University.</w:t>
      </w:r>
      <w:r w:rsidR="00312433">
        <w:rPr>
          <w:rFonts w:asciiTheme="minorHAnsi" w:hAnsiTheme="minorHAnsi"/>
          <w:sz w:val="22"/>
        </w:rPr>
        <w:t xml:space="preserve"> </w:t>
      </w:r>
    </w:p>
    <w:p w14:paraId="3F62A3B1" w14:textId="77777777" w:rsidR="002D5FD7" w:rsidRDefault="00312433" w:rsidP="00B172A7">
      <w:pPr>
        <w:pStyle w:val="Heading3"/>
        <w:rPr>
          <w:rFonts w:asciiTheme="minorHAnsi" w:hAnsiTheme="minorHAnsi"/>
          <w:sz w:val="22"/>
        </w:rPr>
      </w:pPr>
      <w:r w:rsidRPr="0077693E">
        <w:rPr>
          <w:rFonts w:asciiTheme="minorHAnsi" w:hAnsiTheme="minorHAnsi"/>
          <w:sz w:val="22"/>
        </w:rPr>
        <w:t xml:space="preserve">This strategy is an active expression of our commitment to the broader aims of reconciliation. Recognition of past and present injustices compels us to actively commit ourselves and our institution to closing the gap in </w:t>
      </w:r>
      <w:r w:rsidR="0077693E" w:rsidRPr="0077693E">
        <w:rPr>
          <w:rFonts w:asciiTheme="minorHAnsi" w:hAnsiTheme="minorHAnsi"/>
          <w:sz w:val="22"/>
        </w:rPr>
        <w:t>Aboriginal and Torres Strait Islander</w:t>
      </w:r>
      <w:r w:rsidRPr="0077693E">
        <w:rPr>
          <w:rFonts w:asciiTheme="minorHAnsi" w:hAnsiTheme="minorHAnsi"/>
          <w:sz w:val="22"/>
        </w:rPr>
        <w:t xml:space="preserve"> employment within our community.</w:t>
      </w:r>
      <w:r w:rsidR="002D5FD7" w:rsidRPr="002D5FD7">
        <w:rPr>
          <w:rFonts w:asciiTheme="minorHAnsi" w:hAnsiTheme="minorHAnsi"/>
          <w:sz w:val="22"/>
        </w:rPr>
        <w:t xml:space="preserve"> </w:t>
      </w:r>
    </w:p>
    <w:p w14:paraId="57CD4FAB" w14:textId="6EF17000" w:rsidR="00A127A6" w:rsidRPr="0077693E" w:rsidRDefault="002D5FD7" w:rsidP="00B172A7">
      <w:pPr>
        <w:pStyle w:val="Heading3"/>
        <w:rPr>
          <w:rFonts w:asciiTheme="minorHAnsi" w:hAnsiTheme="minorHAnsi"/>
          <w:sz w:val="22"/>
        </w:rPr>
      </w:pPr>
      <w:r w:rsidRPr="00825D81">
        <w:rPr>
          <w:rFonts w:asciiTheme="minorHAnsi" w:hAnsiTheme="minorHAnsi"/>
          <w:sz w:val="22"/>
        </w:rPr>
        <w:t xml:space="preserve">The Reconciliation Action Plan </w:t>
      </w:r>
      <w:r>
        <w:rPr>
          <w:rFonts w:asciiTheme="minorHAnsi" w:hAnsiTheme="minorHAnsi"/>
          <w:sz w:val="22"/>
        </w:rPr>
        <w:t xml:space="preserve">has a vision that the University will have a special role in </w:t>
      </w:r>
      <w:r w:rsidRPr="00AA619C">
        <w:rPr>
          <w:rFonts w:asciiTheme="minorHAnsi" w:hAnsiTheme="minorHAnsi"/>
          <w:sz w:val="22"/>
        </w:rPr>
        <w:t>providing increased employment opportunities in Academic and Professional positions across the University, where Aboriginal and Torres Strait Islander peoples are supported to participate equally in a range of opportunities and the unique rights of Indigenous Australians are recognised and upheld.</w:t>
      </w:r>
    </w:p>
    <w:p w14:paraId="7A7635F3" w14:textId="77777777" w:rsidR="00A127A6" w:rsidRPr="00A746A8" w:rsidRDefault="00A127A6" w:rsidP="00B172A7">
      <w:pPr>
        <w:pStyle w:val="Heading1"/>
        <w:rPr>
          <w:rFonts w:asciiTheme="minorHAnsi" w:hAnsiTheme="minorHAnsi"/>
          <w:color w:val="049FBD"/>
        </w:rPr>
      </w:pPr>
      <w:r w:rsidRPr="00A746A8">
        <w:rPr>
          <w:rFonts w:asciiTheme="minorHAnsi" w:hAnsiTheme="minorHAnsi"/>
          <w:color w:val="049FBD"/>
        </w:rPr>
        <w:t>SCOPE</w:t>
      </w:r>
    </w:p>
    <w:p w14:paraId="24009B86" w14:textId="655514BC" w:rsidR="00A127A6" w:rsidRPr="00825D81" w:rsidRDefault="00171C56" w:rsidP="00B172A7">
      <w:pPr>
        <w:pStyle w:val="Heading3"/>
        <w:rPr>
          <w:rFonts w:asciiTheme="minorHAnsi" w:hAnsiTheme="minorHAnsi"/>
          <w:iCs/>
          <w:sz w:val="22"/>
        </w:rPr>
      </w:pPr>
      <w:r w:rsidRPr="00171C56">
        <w:rPr>
          <w:rFonts w:asciiTheme="minorHAnsi" w:hAnsiTheme="minorHAnsi"/>
          <w:sz w:val="22"/>
        </w:rPr>
        <w:t>This strategy applies to all staff, Faculties and Business units within the University of Canberra</w:t>
      </w:r>
      <w:r w:rsidR="0029570A">
        <w:rPr>
          <w:rFonts w:asciiTheme="minorHAnsi" w:hAnsiTheme="minorHAnsi"/>
          <w:sz w:val="22"/>
        </w:rPr>
        <w:t>, and will be oversighted by</w:t>
      </w:r>
      <w:r w:rsidR="0029570A" w:rsidRPr="0029570A">
        <w:rPr>
          <w:rStyle w:val="Heading3Char"/>
          <w:rFonts w:asciiTheme="minorHAnsi" w:hAnsiTheme="minorHAnsi"/>
          <w:i/>
          <w:sz w:val="22"/>
        </w:rPr>
        <w:t xml:space="preserve"> </w:t>
      </w:r>
      <w:r w:rsidR="0029570A" w:rsidRPr="00825D81">
        <w:rPr>
          <w:rStyle w:val="Heading3Char"/>
          <w:rFonts w:asciiTheme="minorHAnsi" w:hAnsiTheme="minorHAnsi"/>
          <w:iCs/>
          <w:sz w:val="22"/>
        </w:rPr>
        <w:t xml:space="preserve">the Aboriginal and Torres Strait Islander Employment Advisory </w:t>
      </w:r>
      <w:r w:rsidR="00825D81" w:rsidRPr="00825D81">
        <w:rPr>
          <w:rStyle w:val="Heading3Char"/>
          <w:rFonts w:asciiTheme="minorHAnsi" w:hAnsiTheme="minorHAnsi"/>
          <w:iCs/>
          <w:sz w:val="22"/>
        </w:rPr>
        <w:t>Committee</w:t>
      </w:r>
      <w:r w:rsidR="00825D81" w:rsidRPr="0029570A">
        <w:rPr>
          <w:rFonts w:asciiTheme="minorHAnsi" w:hAnsiTheme="minorHAnsi"/>
          <w:iCs/>
          <w:sz w:val="22"/>
        </w:rPr>
        <w:t>.</w:t>
      </w:r>
    </w:p>
    <w:p w14:paraId="4897C598" w14:textId="74841E66" w:rsidR="00555439" w:rsidRPr="00847255" w:rsidRDefault="0066088D" w:rsidP="001D2768">
      <w:pPr>
        <w:pStyle w:val="Heading2"/>
        <w:rPr>
          <w:rFonts w:asciiTheme="minorHAnsi" w:hAnsiTheme="minorHAnsi" w:cstheme="minorHAnsi"/>
          <w:color w:val="049FBD"/>
        </w:rPr>
      </w:pPr>
      <w:r w:rsidRPr="00847255">
        <w:rPr>
          <w:rFonts w:asciiTheme="minorHAnsi" w:hAnsiTheme="minorHAnsi" w:cstheme="minorHAnsi"/>
          <w:color w:val="049FBD"/>
        </w:rPr>
        <w:t>PRINCIPLES</w:t>
      </w:r>
      <w:r w:rsidR="005033A2" w:rsidRPr="00847255">
        <w:rPr>
          <w:rFonts w:asciiTheme="minorHAnsi" w:hAnsiTheme="minorHAnsi" w:cstheme="minorHAnsi"/>
          <w:color w:val="049FBD"/>
        </w:rPr>
        <w:t xml:space="preserve"> </w:t>
      </w:r>
    </w:p>
    <w:p w14:paraId="018439EE" w14:textId="773247FC" w:rsidR="00712E63" w:rsidRPr="00BB2C73" w:rsidRDefault="00D743DC" w:rsidP="00712E63">
      <w:pPr>
        <w:pStyle w:val="Heading3"/>
        <w:rPr>
          <w:rFonts w:asciiTheme="minorHAnsi" w:hAnsiTheme="minorHAnsi"/>
          <w:sz w:val="22"/>
        </w:rPr>
      </w:pPr>
      <w:r w:rsidRPr="00BB2C73">
        <w:rPr>
          <w:rFonts w:asciiTheme="minorHAnsi" w:hAnsiTheme="minorHAnsi" w:cstheme="minorHAnsi"/>
          <w:sz w:val="22"/>
        </w:rPr>
        <w:t>Aboriginal and Torres Strait Islander well-being and success are fundamental to our cultural values</w:t>
      </w:r>
      <w:r w:rsidR="00555439" w:rsidRPr="00BB2C73">
        <w:rPr>
          <w:rFonts w:asciiTheme="minorHAnsi" w:hAnsiTheme="minorHAnsi"/>
          <w:sz w:val="22"/>
        </w:rPr>
        <w:t xml:space="preserve">  </w:t>
      </w:r>
    </w:p>
    <w:p w14:paraId="26873A53" w14:textId="2CD54537" w:rsidR="00D743DC" w:rsidRPr="00BB2C73" w:rsidRDefault="00D743DC" w:rsidP="00D743DC">
      <w:pPr>
        <w:pStyle w:val="Heading3"/>
        <w:rPr>
          <w:rFonts w:asciiTheme="minorHAnsi" w:hAnsiTheme="minorHAnsi" w:cstheme="minorHAnsi"/>
          <w:sz w:val="22"/>
        </w:rPr>
      </w:pPr>
      <w:r w:rsidRPr="00BB2C73">
        <w:rPr>
          <w:rFonts w:asciiTheme="minorHAnsi" w:hAnsiTheme="minorHAnsi" w:cstheme="minorHAnsi"/>
          <w:sz w:val="22"/>
        </w:rPr>
        <w:t>The University employs inclusive and equitable practices that support each individual’s personal situation.</w:t>
      </w:r>
    </w:p>
    <w:p w14:paraId="592C83E2" w14:textId="77777777" w:rsidR="00D743DC" w:rsidRPr="00BB2C73" w:rsidRDefault="00D743DC" w:rsidP="00D743DC">
      <w:pPr>
        <w:pStyle w:val="Heading3"/>
        <w:rPr>
          <w:rFonts w:asciiTheme="minorHAnsi" w:hAnsiTheme="minorHAnsi" w:cstheme="minorHAnsi"/>
          <w:sz w:val="22"/>
        </w:rPr>
      </w:pPr>
      <w:r w:rsidRPr="00BB2C73">
        <w:rPr>
          <w:rFonts w:asciiTheme="minorHAnsi" w:hAnsiTheme="minorHAnsi" w:cstheme="minorHAnsi"/>
          <w:sz w:val="22"/>
        </w:rPr>
        <w:t>A range of communication channels, and inclusive and unambiguous language is used.</w:t>
      </w:r>
    </w:p>
    <w:p w14:paraId="35E0E6A0" w14:textId="1708790D" w:rsidR="00312433" w:rsidRPr="00847255" w:rsidRDefault="00312433" w:rsidP="00312433">
      <w:pPr>
        <w:pStyle w:val="Heading2"/>
        <w:rPr>
          <w:rFonts w:asciiTheme="minorHAnsi" w:hAnsiTheme="minorHAnsi" w:cstheme="minorHAnsi"/>
          <w:color w:val="049FBD"/>
          <w:szCs w:val="20"/>
        </w:rPr>
      </w:pPr>
      <w:r w:rsidRPr="00847255">
        <w:rPr>
          <w:rFonts w:asciiTheme="minorHAnsi" w:hAnsiTheme="minorHAnsi" w:cstheme="minorHAnsi"/>
          <w:color w:val="049FBD"/>
          <w:szCs w:val="20"/>
        </w:rPr>
        <w:t>O</w:t>
      </w:r>
      <w:r w:rsidR="00847255" w:rsidRPr="00847255">
        <w:rPr>
          <w:rFonts w:asciiTheme="minorHAnsi" w:hAnsiTheme="minorHAnsi" w:cstheme="minorHAnsi"/>
          <w:color w:val="049FBD"/>
          <w:szCs w:val="20"/>
        </w:rPr>
        <w:t>BJECTIVES</w:t>
      </w:r>
    </w:p>
    <w:p w14:paraId="7EA75C2B" w14:textId="77777777" w:rsidR="00712E63" w:rsidRDefault="00E975EB" w:rsidP="00712E63">
      <w:pPr>
        <w:pStyle w:val="Heading3"/>
        <w:rPr>
          <w:rFonts w:asciiTheme="minorHAnsi" w:hAnsiTheme="minorHAnsi"/>
          <w:sz w:val="22"/>
        </w:rPr>
      </w:pPr>
      <w:r>
        <w:rPr>
          <w:rFonts w:asciiTheme="minorHAnsi" w:hAnsiTheme="minorHAnsi"/>
          <w:sz w:val="22"/>
        </w:rPr>
        <w:t xml:space="preserve">The </w:t>
      </w:r>
      <w:r w:rsidR="000F1E7C">
        <w:rPr>
          <w:rFonts w:asciiTheme="minorHAnsi" w:hAnsiTheme="minorHAnsi"/>
          <w:sz w:val="22"/>
        </w:rPr>
        <w:t>Aboriginal and Torres Strait Islander</w:t>
      </w:r>
      <w:r>
        <w:rPr>
          <w:rFonts w:asciiTheme="minorHAnsi" w:hAnsiTheme="minorHAnsi"/>
          <w:sz w:val="22"/>
        </w:rPr>
        <w:t xml:space="preserve"> Employment Strategy</w:t>
      </w:r>
      <w:r w:rsidR="00712E63">
        <w:rPr>
          <w:rFonts w:asciiTheme="minorHAnsi" w:hAnsiTheme="minorHAnsi"/>
          <w:sz w:val="22"/>
        </w:rPr>
        <w:t xml:space="preserve"> </w:t>
      </w:r>
      <w:r>
        <w:rPr>
          <w:rFonts w:asciiTheme="minorHAnsi" w:hAnsiTheme="minorHAnsi"/>
          <w:sz w:val="22"/>
        </w:rPr>
        <w:t>supports</w:t>
      </w:r>
      <w:r w:rsidR="00176644">
        <w:rPr>
          <w:rFonts w:asciiTheme="minorHAnsi" w:hAnsiTheme="minorHAnsi"/>
          <w:sz w:val="22"/>
        </w:rPr>
        <w:t xml:space="preserve"> the goals of t</w:t>
      </w:r>
      <w:r>
        <w:rPr>
          <w:rFonts w:asciiTheme="minorHAnsi" w:hAnsiTheme="minorHAnsi"/>
          <w:sz w:val="22"/>
        </w:rPr>
        <w:t>he Reconciliation Action Plan through the following objectives</w:t>
      </w:r>
      <w:r w:rsidR="00712E63">
        <w:rPr>
          <w:rFonts w:asciiTheme="minorHAnsi" w:hAnsiTheme="minorHAnsi"/>
          <w:sz w:val="22"/>
        </w:rPr>
        <w:t>:</w:t>
      </w:r>
    </w:p>
    <w:p w14:paraId="7587DEA5" w14:textId="50A801EE" w:rsidR="00712E63" w:rsidRPr="00712E63" w:rsidRDefault="00176644" w:rsidP="00E975EB">
      <w:pPr>
        <w:pStyle w:val="Heading4"/>
        <w:numPr>
          <w:ilvl w:val="3"/>
          <w:numId w:val="11"/>
        </w:numPr>
        <w:ind w:left="1276" w:hanging="425"/>
        <w:rPr>
          <w:rFonts w:asciiTheme="minorHAnsi" w:hAnsiTheme="minorHAnsi"/>
          <w:b w:val="0"/>
          <w:i w:val="0"/>
          <w:color w:val="auto"/>
        </w:rPr>
      </w:pPr>
      <w:r>
        <w:rPr>
          <w:rFonts w:asciiTheme="minorHAnsi" w:hAnsiTheme="minorHAnsi"/>
          <w:b w:val="0"/>
          <w:i w:val="0"/>
          <w:color w:val="auto"/>
        </w:rPr>
        <w:t>Increasing</w:t>
      </w:r>
      <w:r w:rsidR="00712E63" w:rsidRPr="00712E63">
        <w:rPr>
          <w:rFonts w:asciiTheme="minorHAnsi" w:hAnsiTheme="minorHAnsi"/>
          <w:b w:val="0"/>
          <w:i w:val="0"/>
          <w:color w:val="auto"/>
        </w:rPr>
        <w:t xml:space="preserve"> to </w:t>
      </w:r>
      <w:r w:rsidR="001616BA">
        <w:rPr>
          <w:rFonts w:asciiTheme="minorHAnsi" w:hAnsiTheme="minorHAnsi"/>
          <w:b w:val="0"/>
          <w:i w:val="0"/>
          <w:color w:val="auto"/>
        </w:rPr>
        <w:t>3</w:t>
      </w:r>
      <w:r w:rsidR="00712E63" w:rsidRPr="00712E63">
        <w:rPr>
          <w:rFonts w:asciiTheme="minorHAnsi" w:hAnsiTheme="minorHAnsi"/>
          <w:b w:val="0"/>
          <w:i w:val="0"/>
          <w:color w:val="auto"/>
        </w:rPr>
        <w:t>% of the UC</w:t>
      </w:r>
      <w:r w:rsidR="00B83D2E" w:rsidRPr="00B83D2E">
        <w:rPr>
          <w:rFonts w:asciiTheme="minorHAnsi" w:eastAsiaTheme="minorHAnsi" w:hAnsiTheme="minorHAnsi" w:cstheme="minorBidi"/>
          <w:b w:val="0"/>
          <w:bCs w:val="0"/>
          <w:i w:val="0"/>
          <w:iCs w:val="0"/>
          <w:color w:val="auto"/>
        </w:rPr>
        <w:t xml:space="preserve"> </w:t>
      </w:r>
      <w:r w:rsidR="00B83D2E" w:rsidRPr="00B83D2E">
        <w:rPr>
          <w:rFonts w:asciiTheme="minorHAnsi" w:hAnsiTheme="minorHAnsi"/>
          <w:b w:val="0"/>
          <w:i w:val="0"/>
          <w:color w:val="auto"/>
        </w:rPr>
        <w:t>continuing and fixed term</w:t>
      </w:r>
      <w:bookmarkStart w:id="0" w:name="_GoBack"/>
      <w:bookmarkEnd w:id="0"/>
      <w:r w:rsidR="00712E63" w:rsidRPr="00712E63">
        <w:rPr>
          <w:rFonts w:asciiTheme="minorHAnsi" w:hAnsiTheme="minorHAnsi"/>
          <w:b w:val="0"/>
          <w:i w:val="0"/>
          <w:color w:val="auto"/>
        </w:rPr>
        <w:t xml:space="preserve"> workforce identifying as Aboriginal or Torres </w:t>
      </w:r>
      <w:r w:rsidR="00D73ADE">
        <w:rPr>
          <w:rFonts w:asciiTheme="minorHAnsi" w:hAnsiTheme="minorHAnsi"/>
          <w:b w:val="0"/>
          <w:i w:val="0"/>
          <w:color w:val="auto"/>
        </w:rPr>
        <w:t xml:space="preserve">Strait Islander by </w:t>
      </w:r>
      <w:r w:rsidR="001616BA">
        <w:rPr>
          <w:rFonts w:asciiTheme="minorHAnsi" w:hAnsiTheme="minorHAnsi"/>
          <w:b w:val="0"/>
          <w:i w:val="0"/>
          <w:color w:val="auto"/>
        </w:rPr>
        <w:t>December</w:t>
      </w:r>
      <w:r w:rsidR="00D73ADE">
        <w:rPr>
          <w:rFonts w:asciiTheme="minorHAnsi" w:hAnsiTheme="minorHAnsi"/>
          <w:b w:val="0"/>
          <w:i w:val="0"/>
          <w:color w:val="auto"/>
        </w:rPr>
        <w:t xml:space="preserve"> 20</w:t>
      </w:r>
      <w:r w:rsidR="001616BA">
        <w:rPr>
          <w:rFonts w:asciiTheme="minorHAnsi" w:hAnsiTheme="minorHAnsi"/>
          <w:b w:val="0"/>
          <w:i w:val="0"/>
          <w:color w:val="auto"/>
        </w:rPr>
        <w:t>20</w:t>
      </w:r>
      <w:r w:rsidR="00712E63" w:rsidRPr="00712E63">
        <w:rPr>
          <w:rFonts w:asciiTheme="minorHAnsi" w:hAnsiTheme="minorHAnsi"/>
          <w:b w:val="0"/>
          <w:i w:val="0"/>
          <w:color w:val="auto"/>
        </w:rPr>
        <w:t>;</w:t>
      </w:r>
    </w:p>
    <w:p w14:paraId="7875580C" w14:textId="575ED6E3" w:rsidR="00712E63" w:rsidRPr="00712E63" w:rsidRDefault="009C78D5" w:rsidP="00E975EB">
      <w:pPr>
        <w:pStyle w:val="Heading4"/>
        <w:numPr>
          <w:ilvl w:val="3"/>
          <w:numId w:val="11"/>
        </w:numPr>
        <w:ind w:left="1276" w:hanging="425"/>
        <w:rPr>
          <w:rFonts w:asciiTheme="minorHAnsi" w:hAnsiTheme="minorHAnsi"/>
          <w:b w:val="0"/>
          <w:i w:val="0"/>
          <w:color w:val="auto"/>
        </w:rPr>
      </w:pPr>
      <w:r w:rsidRPr="009C78D5">
        <w:rPr>
          <w:rFonts w:asciiTheme="minorHAnsi" w:hAnsiTheme="minorHAnsi"/>
          <w:b w:val="0"/>
          <w:i w:val="0"/>
          <w:color w:val="auto"/>
        </w:rPr>
        <w:lastRenderedPageBreak/>
        <w:t>Engage with existing Aboriginal and Torres Strait Islander staff to review and update current Aboriginal and Torres Strait Islander employment and retention strategies, including professional development</w:t>
      </w:r>
      <w:r w:rsidR="00712E63" w:rsidRPr="00712E63">
        <w:rPr>
          <w:rFonts w:asciiTheme="minorHAnsi" w:hAnsiTheme="minorHAnsi"/>
          <w:b w:val="0"/>
          <w:i w:val="0"/>
          <w:color w:val="auto"/>
        </w:rPr>
        <w:t xml:space="preserve">; </w:t>
      </w:r>
    </w:p>
    <w:p w14:paraId="4EDBA820" w14:textId="62CF926B" w:rsidR="00846674" w:rsidRDefault="009C78D5" w:rsidP="00E975EB">
      <w:pPr>
        <w:pStyle w:val="Heading4"/>
        <w:numPr>
          <w:ilvl w:val="3"/>
          <w:numId w:val="11"/>
        </w:numPr>
        <w:ind w:left="1276" w:hanging="425"/>
        <w:rPr>
          <w:rFonts w:asciiTheme="minorHAnsi" w:hAnsiTheme="minorHAnsi"/>
          <w:b w:val="0"/>
          <w:i w:val="0"/>
          <w:color w:val="auto"/>
        </w:rPr>
      </w:pPr>
      <w:r w:rsidRPr="009C78D5">
        <w:rPr>
          <w:rFonts w:asciiTheme="minorHAnsi" w:hAnsiTheme="minorHAnsi"/>
          <w:b w:val="0"/>
          <w:i w:val="0"/>
          <w:color w:val="auto"/>
        </w:rPr>
        <w:t>Provide career development opportunities for Aboriginal and Torres Strait Islander employees (including mentoring and individualised staff learning and development plans)</w:t>
      </w:r>
      <w:r w:rsidR="00846674">
        <w:rPr>
          <w:rFonts w:asciiTheme="minorHAnsi" w:hAnsiTheme="minorHAnsi"/>
          <w:b w:val="0"/>
          <w:i w:val="0"/>
          <w:color w:val="auto"/>
        </w:rPr>
        <w:t>; and</w:t>
      </w:r>
    </w:p>
    <w:p w14:paraId="2C0A02C1" w14:textId="4E975BF1" w:rsidR="00A746A8" w:rsidRPr="00847255" w:rsidRDefault="009C78D5" w:rsidP="00A746A8">
      <w:pPr>
        <w:pStyle w:val="Heading4"/>
        <w:numPr>
          <w:ilvl w:val="3"/>
          <w:numId w:val="11"/>
        </w:numPr>
        <w:ind w:left="1276" w:hanging="425"/>
        <w:rPr>
          <w:rFonts w:asciiTheme="minorHAnsi" w:hAnsiTheme="minorHAnsi"/>
          <w:b w:val="0"/>
          <w:i w:val="0"/>
          <w:color w:val="auto"/>
        </w:rPr>
      </w:pPr>
      <w:r w:rsidRPr="009C78D5">
        <w:rPr>
          <w:rFonts w:asciiTheme="minorHAnsi" w:hAnsiTheme="minorHAnsi"/>
          <w:b w:val="0"/>
          <w:i w:val="0"/>
          <w:color w:val="auto"/>
        </w:rPr>
        <w:t>Identify and establish 10 new mentor and mentee relationships in 2019 and 2020.</w:t>
      </w:r>
    </w:p>
    <w:p w14:paraId="00E18EAF" w14:textId="77777777" w:rsidR="00B172A7" w:rsidRPr="00847255" w:rsidRDefault="00B172A7" w:rsidP="00B172A7">
      <w:pPr>
        <w:pStyle w:val="Heading2"/>
        <w:rPr>
          <w:rFonts w:asciiTheme="minorHAnsi" w:hAnsiTheme="minorHAnsi"/>
          <w:color w:val="049FBD"/>
          <w:szCs w:val="20"/>
        </w:rPr>
      </w:pPr>
      <w:r w:rsidRPr="00847255">
        <w:rPr>
          <w:rFonts w:asciiTheme="minorHAnsi" w:hAnsiTheme="minorHAnsi"/>
          <w:color w:val="049FBD"/>
          <w:szCs w:val="20"/>
        </w:rPr>
        <w:t>Implementation</w:t>
      </w:r>
    </w:p>
    <w:p w14:paraId="6D0356BB" w14:textId="33082EE9" w:rsidR="0029570A" w:rsidRPr="007138A3" w:rsidRDefault="00E975EB" w:rsidP="000F1E7C">
      <w:pPr>
        <w:pStyle w:val="Heading3"/>
        <w:rPr>
          <w:rFonts w:asciiTheme="minorHAnsi" w:hAnsiTheme="minorHAnsi"/>
          <w:sz w:val="22"/>
        </w:rPr>
      </w:pPr>
      <w:r w:rsidRPr="00E975EB">
        <w:rPr>
          <w:rStyle w:val="Heading3Char"/>
          <w:rFonts w:asciiTheme="minorHAnsi" w:hAnsiTheme="minorHAnsi"/>
          <w:sz w:val="22"/>
        </w:rPr>
        <w:t xml:space="preserve">The strategy will be implemented by </w:t>
      </w:r>
      <w:r w:rsidR="003A1936">
        <w:rPr>
          <w:rStyle w:val="Heading3Char"/>
          <w:rFonts w:asciiTheme="minorHAnsi" w:hAnsiTheme="minorHAnsi"/>
          <w:sz w:val="22"/>
        </w:rPr>
        <w:t xml:space="preserve">Executive </w:t>
      </w:r>
      <w:r w:rsidRPr="00E975EB">
        <w:rPr>
          <w:rStyle w:val="Heading3Char"/>
          <w:rFonts w:asciiTheme="minorHAnsi" w:hAnsiTheme="minorHAnsi"/>
          <w:sz w:val="22"/>
        </w:rPr>
        <w:t>Deans, Directors</w:t>
      </w:r>
      <w:r w:rsidR="003A1936">
        <w:rPr>
          <w:rStyle w:val="Heading3Char"/>
          <w:rFonts w:asciiTheme="minorHAnsi" w:hAnsiTheme="minorHAnsi"/>
          <w:sz w:val="22"/>
        </w:rPr>
        <w:t>, Co</w:t>
      </w:r>
      <w:r w:rsidR="002D5FD7">
        <w:rPr>
          <w:rStyle w:val="Heading3Char"/>
          <w:rFonts w:asciiTheme="minorHAnsi" w:hAnsiTheme="minorHAnsi"/>
          <w:sz w:val="22"/>
        </w:rPr>
        <w:t>llaborative</w:t>
      </w:r>
      <w:r w:rsidR="003A1936">
        <w:rPr>
          <w:rStyle w:val="Heading3Char"/>
          <w:rFonts w:asciiTheme="minorHAnsi" w:hAnsiTheme="minorHAnsi"/>
          <w:sz w:val="22"/>
        </w:rPr>
        <w:t xml:space="preserve"> Leadership Group</w:t>
      </w:r>
      <w:r w:rsidRPr="00E975EB">
        <w:rPr>
          <w:rStyle w:val="Heading3Char"/>
          <w:rFonts w:asciiTheme="minorHAnsi" w:hAnsiTheme="minorHAnsi"/>
          <w:sz w:val="22"/>
        </w:rPr>
        <w:t xml:space="preserve"> and </w:t>
      </w:r>
      <w:r w:rsidR="003A1936">
        <w:rPr>
          <w:rStyle w:val="Heading3Char"/>
          <w:rFonts w:asciiTheme="minorHAnsi" w:hAnsiTheme="minorHAnsi"/>
          <w:sz w:val="22"/>
        </w:rPr>
        <w:t>UMAC</w:t>
      </w:r>
      <w:r w:rsidR="003A1936" w:rsidRPr="00E975EB">
        <w:rPr>
          <w:rStyle w:val="Heading3Char"/>
          <w:rFonts w:asciiTheme="minorHAnsi" w:hAnsiTheme="minorHAnsi"/>
          <w:sz w:val="22"/>
        </w:rPr>
        <w:t xml:space="preserve"> </w:t>
      </w:r>
      <w:r w:rsidRPr="00E975EB">
        <w:rPr>
          <w:rStyle w:val="Heading3Char"/>
          <w:rFonts w:asciiTheme="minorHAnsi" w:hAnsiTheme="minorHAnsi"/>
          <w:sz w:val="22"/>
        </w:rPr>
        <w:t>members</w:t>
      </w:r>
      <w:r w:rsidR="00A41443">
        <w:rPr>
          <w:rStyle w:val="Heading3Char"/>
          <w:rFonts w:asciiTheme="minorHAnsi" w:hAnsiTheme="minorHAnsi"/>
          <w:sz w:val="22"/>
        </w:rPr>
        <w:t xml:space="preserve"> in their respective portfolios, with quarterly monitoring and reporting by the </w:t>
      </w:r>
      <w:bookmarkStart w:id="1" w:name="_Hlk23432496"/>
      <w:r w:rsidR="000F1E7C" w:rsidRPr="000F1E7C">
        <w:rPr>
          <w:rStyle w:val="Heading3Char"/>
          <w:rFonts w:asciiTheme="minorHAnsi" w:hAnsiTheme="minorHAnsi"/>
          <w:i/>
          <w:sz w:val="22"/>
        </w:rPr>
        <w:t>Aboriginal and Torres Strait Islander</w:t>
      </w:r>
      <w:r w:rsidR="00A41443" w:rsidRPr="00A41443">
        <w:rPr>
          <w:rStyle w:val="Heading3Char"/>
          <w:rFonts w:asciiTheme="minorHAnsi" w:hAnsiTheme="minorHAnsi"/>
          <w:i/>
          <w:sz w:val="22"/>
        </w:rPr>
        <w:t xml:space="preserve"> Employment Advisory Committee</w:t>
      </w:r>
      <w:bookmarkEnd w:id="1"/>
      <w:r w:rsidR="00312433">
        <w:rPr>
          <w:rStyle w:val="Heading3Char"/>
          <w:rFonts w:asciiTheme="minorHAnsi" w:hAnsiTheme="minorHAnsi"/>
          <w:sz w:val="22"/>
        </w:rPr>
        <w:t xml:space="preserve"> and will</w:t>
      </w:r>
      <w:r w:rsidR="00312433">
        <w:rPr>
          <w:rFonts w:asciiTheme="minorHAnsi" w:hAnsiTheme="minorHAnsi"/>
          <w:sz w:val="22"/>
        </w:rPr>
        <w:t xml:space="preserve"> be achieved through active and meaningful engagement with Aboriginal and Torres Strait Islander people.</w:t>
      </w:r>
      <w:r w:rsidR="00474700">
        <w:rPr>
          <w:rFonts w:asciiTheme="minorHAnsi" w:hAnsiTheme="minorHAnsi"/>
          <w:sz w:val="22"/>
        </w:rPr>
        <w:t xml:space="preserve"> </w:t>
      </w:r>
    </w:p>
    <w:p w14:paraId="682B782F" w14:textId="775C407C" w:rsidR="00E975EB" w:rsidRPr="00E975EB" w:rsidRDefault="0029570A" w:rsidP="000F1E7C">
      <w:pPr>
        <w:pStyle w:val="Heading3"/>
        <w:rPr>
          <w:rStyle w:val="Heading3Char"/>
          <w:rFonts w:asciiTheme="minorHAnsi" w:hAnsiTheme="minorHAnsi"/>
          <w:bCs/>
          <w:sz w:val="22"/>
        </w:rPr>
      </w:pPr>
      <w:r>
        <w:rPr>
          <w:rFonts w:asciiTheme="minorHAnsi" w:hAnsiTheme="minorHAnsi"/>
          <w:sz w:val="22"/>
        </w:rPr>
        <w:t xml:space="preserve">The </w:t>
      </w:r>
      <w:r w:rsidRPr="008F5F2B">
        <w:rPr>
          <w:rStyle w:val="Heading3Char"/>
          <w:rFonts w:asciiTheme="minorHAnsi" w:hAnsiTheme="minorHAnsi"/>
          <w:iCs/>
          <w:sz w:val="22"/>
        </w:rPr>
        <w:t>Aboriginal and Torres Strait Islander Employment Advisory Committee</w:t>
      </w:r>
      <w:r>
        <w:rPr>
          <w:rFonts w:asciiTheme="minorHAnsi" w:hAnsiTheme="minorHAnsi"/>
          <w:sz w:val="22"/>
        </w:rPr>
        <w:t xml:space="preserve"> will </w:t>
      </w:r>
      <w:r w:rsidR="00474700">
        <w:rPr>
          <w:rFonts w:asciiTheme="minorHAnsi" w:hAnsiTheme="minorHAnsi"/>
          <w:sz w:val="22"/>
        </w:rPr>
        <w:t xml:space="preserve">support the implementation </w:t>
      </w:r>
      <w:r>
        <w:rPr>
          <w:rFonts w:asciiTheme="minorHAnsi" w:hAnsiTheme="minorHAnsi"/>
          <w:sz w:val="22"/>
        </w:rPr>
        <w:t>of this strategy through allocation of priorities at regular meetings</w:t>
      </w:r>
      <w:r w:rsidR="00474700">
        <w:rPr>
          <w:rFonts w:asciiTheme="minorHAnsi" w:hAnsiTheme="minorHAnsi"/>
          <w:sz w:val="22"/>
        </w:rPr>
        <w:t>, specifically for items not identified in the RAP.</w:t>
      </w:r>
    </w:p>
    <w:p w14:paraId="66AE8E25" w14:textId="25678F02" w:rsidR="0066088D" w:rsidRPr="00847255" w:rsidRDefault="00A41443" w:rsidP="00B172A7">
      <w:pPr>
        <w:pStyle w:val="Heading1"/>
        <w:rPr>
          <w:rFonts w:asciiTheme="minorHAnsi" w:hAnsiTheme="minorHAnsi"/>
          <w:color w:val="049FBD"/>
        </w:rPr>
      </w:pPr>
      <w:r w:rsidRPr="00847255">
        <w:rPr>
          <w:rFonts w:asciiTheme="minorHAnsi" w:hAnsiTheme="minorHAnsi"/>
          <w:color w:val="049FBD"/>
        </w:rPr>
        <w:t>STRATEGIC</w:t>
      </w:r>
      <w:r w:rsidR="0066088D" w:rsidRPr="00847255">
        <w:rPr>
          <w:rFonts w:asciiTheme="minorHAnsi" w:hAnsiTheme="minorHAnsi"/>
          <w:color w:val="049FBD"/>
        </w:rPr>
        <w:t xml:space="preserve"> </w:t>
      </w:r>
      <w:r w:rsidR="00FB5066" w:rsidRPr="00847255">
        <w:rPr>
          <w:rFonts w:asciiTheme="minorHAnsi" w:hAnsiTheme="minorHAnsi"/>
          <w:color w:val="049FBD"/>
        </w:rPr>
        <w:t>INITIATIVES</w:t>
      </w:r>
    </w:p>
    <w:p w14:paraId="51901C66" w14:textId="0791AA6A" w:rsidR="00B827F5" w:rsidRPr="00847255" w:rsidRDefault="00CA0F3B" w:rsidP="00B172A7">
      <w:pPr>
        <w:pStyle w:val="Heading2"/>
        <w:rPr>
          <w:rFonts w:asciiTheme="minorHAnsi" w:hAnsiTheme="minorHAnsi"/>
          <w:color w:val="049FBD"/>
          <w:szCs w:val="20"/>
        </w:rPr>
      </w:pPr>
      <w:r w:rsidRPr="00847255">
        <w:rPr>
          <w:rFonts w:asciiTheme="minorHAnsi" w:hAnsiTheme="minorHAnsi"/>
          <w:color w:val="049FBD"/>
          <w:szCs w:val="20"/>
        </w:rPr>
        <w:t xml:space="preserve">Attracting and Selecting </w:t>
      </w:r>
      <w:r w:rsidR="0077693E" w:rsidRPr="00847255">
        <w:rPr>
          <w:rFonts w:asciiTheme="minorHAnsi" w:hAnsiTheme="minorHAnsi"/>
          <w:color w:val="049FBD"/>
          <w:szCs w:val="20"/>
        </w:rPr>
        <w:t xml:space="preserve">Aboriginal and Torres Strait Islander </w:t>
      </w:r>
      <w:r w:rsidR="00FB2C2A" w:rsidRPr="00847255">
        <w:rPr>
          <w:rFonts w:asciiTheme="minorHAnsi" w:hAnsiTheme="minorHAnsi"/>
          <w:color w:val="049FBD"/>
          <w:szCs w:val="20"/>
        </w:rPr>
        <w:t>Talent</w:t>
      </w:r>
    </w:p>
    <w:p w14:paraId="739AAAC2" w14:textId="15F74604" w:rsidR="00846674" w:rsidRPr="00847255" w:rsidRDefault="00D73ADE" w:rsidP="00847255">
      <w:pPr>
        <w:pStyle w:val="Heading3"/>
        <w:numPr>
          <w:ilvl w:val="0"/>
          <w:numId w:val="0"/>
        </w:numPr>
        <w:ind w:left="567" w:firstLine="9"/>
        <w:rPr>
          <w:rFonts w:asciiTheme="minorHAnsi" w:hAnsiTheme="minorHAnsi"/>
          <w:sz w:val="22"/>
        </w:rPr>
      </w:pPr>
      <w:r>
        <w:rPr>
          <w:rFonts w:asciiTheme="minorHAnsi" w:hAnsiTheme="minorHAnsi"/>
          <w:sz w:val="22"/>
        </w:rPr>
        <w:t xml:space="preserve">The University of Canberra aims to achieve its </w:t>
      </w:r>
      <w:r w:rsidR="00846674">
        <w:rPr>
          <w:rFonts w:asciiTheme="minorHAnsi" w:hAnsiTheme="minorHAnsi"/>
          <w:sz w:val="22"/>
        </w:rPr>
        <w:t>3</w:t>
      </w:r>
      <w:r>
        <w:rPr>
          <w:rFonts w:asciiTheme="minorHAnsi" w:hAnsiTheme="minorHAnsi"/>
          <w:sz w:val="22"/>
        </w:rPr>
        <w:t xml:space="preserve">% target by </w:t>
      </w:r>
      <w:r w:rsidR="00846674">
        <w:rPr>
          <w:rFonts w:asciiTheme="minorHAnsi" w:hAnsiTheme="minorHAnsi"/>
          <w:sz w:val="22"/>
        </w:rPr>
        <w:t xml:space="preserve">December </w:t>
      </w:r>
      <w:r w:rsidR="00EC18A3">
        <w:rPr>
          <w:rFonts w:asciiTheme="minorHAnsi" w:hAnsiTheme="minorHAnsi"/>
          <w:sz w:val="22"/>
        </w:rPr>
        <w:t>20</w:t>
      </w:r>
      <w:r w:rsidR="00846674">
        <w:rPr>
          <w:rFonts w:asciiTheme="minorHAnsi" w:hAnsiTheme="minorHAnsi"/>
          <w:sz w:val="22"/>
        </w:rPr>
        <w:t>20</w:t>
      </w:r>
      <w:r>
        <w:rPr>
          <w:rFonts w:asciiTheme="minorHAnsi" w:hAnsiTheme="minorHAnsi"/>
          <w:sz w:val="22"/>
        </w:rPr>
        <w:t>. In order to achieve this target, the University commits to the following actions:</w:t>
      </w:r>
    </w:p>
    <w:p w14:paraId="187B1A96" w14:textId="339637A8" w:rsidR="00FB5066" w:rsidRPr="00FB5066" w:rsidRDefault="00FB5066" w:rsidP="00FB5066">
      <w:pPr>
        <w:pStyle w:val="LIstslevel4-Bullet"/>
        <w:rPr>
          <w:rFonts w:asciiTheme="minorHAnsi" w:hAnsiTheme="minorHAnsi"/>
        </w:rPr>
      </w:pPr>
      <w:r w:rsidRPr="00127CE0">
        <w:rPr>
          <w:rFonts w:asciiTheme="minorHAnsi" w:hAnsiTheme="minorHAnsi" w:cs="Times New Roman"/>
          <w:b/>
          <w:i/>
        </w:rPr>
        <w:t>Establish an Aboriginal and Torres Strait Islander university wide talent pool:</w:t>
      </w:r>
      <w:r w:rsidRPr="00846674">
        <w:rPr>
          <w:rFonts w:asciiTheme="minorHAnsi" w:hAnsiTheme="minorHAnsi"/>
        </w:rPr>
        <w:t xml:space="preserve"> </w:t>
      </w:r>
      <w:r>
        <w:rPr>
          <w:rFonts w:asciiTheme="minorHAnsi" w:hAnsiTheme="minorHAnsi" w:cs="Times New Roman"/>
        </w:rPr>
        <w:t>which will provide hiring managers with a list of candidates suitable for their vacancy</w:t>
      </w:r>
      <w:r w:rsidR="00D53CAB">
        <w:rPr>
          <w:rFonts w:asciiTheme="minorHAnsi" w:hAnsiTheme="minorHAnsi" w:cs="Times New Roman"/>
        </w:rPr>
        <w:t>, and encourage hiring managers to access the talent pool prior to advertising</w:t>
      </w:r>
      <w:r>
        <w:rPr>
          <w:rFonts w:asciiTheme="minorHAnsi" w:hAnsiTheme="minorHAnsi" w:cs="Times New Roman"/>
        </w:rPr>
        <w:t xml:space="preserve">. </w:t>
      </w:r>
    </w:p>
    <w:p w14:paraId="30895CD1" w14:textId="486D969A" w:rsidR="00FB5066" w:rsidRDefault="00EA0FB3" w:rsidP="00FB5066">
      <w:pPr>
        <w:pStyle w:val="LIstslevel4-Bullet"/>
        <w:rPr>
          <w:rFonts w:asciiTheme="minorHAnsi" w:hAnsiTheme="minorHAnsi"/>
        </w:rPr>
      </w:pPr>
      <w:r>
        <w:rPr>
          <w:rFonts w:asciiTheme="minorHAnsi" w:hAnsiTheme="minorHAnsi" w:cs="Times New Roman"/>
          <w:b/>
          <w:i/>
        </w:rPr>
        <w:t>Utilise</w:t>
      </w:r>
      <w:r w:rsidRPr="00EA0FB3">
        <w:rPr>
          <w:rFonts w:asciiTheme="minorHAnsi" w:hAnsiTheme="minorHAnsi"/>
        </w:rPr>
        <w:t xml:space="preserve"> </w:t>
      </w:r>
      <w:r w:rsidRPr="00A42CFF">
        <w:rPr>
          <w:rFonts w:asciiTheme="minorHAnsi" w:hAnsiTheme="minorHAnsi"/>
          <w:b/>
          <w:bCs/>
          <w:i/>
          <w:iCs/>
        </w:rPr>
        <w:t>Aboriginal and Torres Strait Islander media and networks</w:t>
      </w:r>
      <w:r w:rsidR="00FB5066">
        <w:rPr>
          <w:rFonts w:asciiTheme="minorHAnsi" w:hAnsiTheme="minorHAnsi"/>
        </w:rPr>
        <w:t xml:space="preserve"> to facilitate distribution of job vacancies. (Also contributes to Objective 8 of the Reconciliation Action Plan 2018 – 2020)</w:t>
      </w:r>
    </w:p>
    <w:p w14:paraId="02056C2B" w14:textId="16594AEB" w:rsidR="00FB5066" w:rsidRPr="00D53CAB" w:rsidRDefault="00522C7E" w:rsidP="00522C7E">
      <w:pPr>
        <w:pStyle w:val="LIstslevel4-Bullet"/>
        <w:rPr>
          <w:rFonts w:asciiTheme="minorHAnsi" w:hAnsiTheme="minorHAnsi" w:cs="Times New Roman"/>
        </w:rPr>
      </w:pPr>
      <w:r w:rsidRPr="00D53CAB">
        <w:rPr>
          <w:rFonts w:asciiTheme="minorHAnsi" w:hAnsiTheme="minorHAnsi" w:cs="Times New Roman"/>
          <w:b/>
          <w:i/>
        </w:rPr>
        <w:t xml:space="preserve">Review and update </w:t>
      </w:r>
      <w:r w:rsidR="00CA0F3B" w:rsidRPr="00D53CAB">
        <w:rPr>
          <w:rFonts w:asciiTheme="minorHAnsi" w:hAnsiTheme="minorHAnsi" w:cs="Times New Roman"/>
          <w:b/>
          <w:i/>
        </w:rPr>
        <w:t xml:space="preserve">talent </w:t>
      </w:r>
      <w:r w:rsidR="008E58C8" w:rsidRPr="00D53CAB">
        <w:rPr>
          <w:rFonts w:asciiTheme="minorHAnsi" w:hAnsiTheme="minorHAnsi" w:cs="Times New Roman"/>
          <w:b/>
          <w:i/>
        </w:rPr>
        <w:t xml:space="preserve">acquisition </w:t>
      </w:r>
      <w:r w:rsidR="00DE4506" w:rsidRPr="00D53CAB">
        <w:rPr>
          <w:rFonts w:asciiTheme="minorHAnsi" w:hAnsiTheme="minorHAnsi" w:cs="Times New Roman"/>
          <w:b/>
          <w:i/>
        </w:rPr>
        <w:t>guidelines</w:t>
      </w:r>
      <w:r w:rsidRPr="00D53CAB">
        <w:rPr>
          <w:rFonts w:asciiTheme="minorHAnsi" w:hAnsiTheme="minorHAnsi" w:cs="Times New Roman"/>
          <w:b/>
          <w:i/>
        </w:rPr>
        <w:t xml:space="preserve">: </w:t>
      </w:r>
    </w:p>
    <w:p w14:paraId="15477AB1" w14:textId="3154CCB2" w:rsidR="00FB5066" w:rsidRPr="00DE4506" w:rsidRDefault="00FB5066" w:rsidP="00FB5066">
      <w:pPr>
        <w:pStyle w:val="LIstslevel4-Bullet"/>
        <w:numPr>
          <w:ilvl w:val="1"/>
          <w:numId w:val="8"/>
        </w:numPr>
        <w:rPr>
          <w:rFonts w:asciiTheme="minorHAnsi" w:hAnsiTheme="minorHAnsi" w:cs="Times New Roman"/>
        </w:rPr>
      </w:pPr>
      <w:r w:rsidRPr="00DE4506">
        <w:rPr>
          <w:rFonts w:asciiTheme="minorHAnsi" w:hAnsiTheme="minorHAnsi" w:cs="Times New Roman"/>
        </w:rPr>
        <w:t xml:space="preserve">to ensure inclusivity </w:t>
      </w:r>
    </w:p>
    <w:p w14:paraId="6F680985" w14:textId="0E59B761" w:rsidR="00522C7E" w:rsidRPr="00DE4506" w:rsidRDefault="00FB5066" w:rsidP="001D2768">
      <w:pPr>
        <w:pStyle w:val="LIstslevel4-Bullet"/>
        <w:numPr>
          <w:ilvl w:val="1"/>
          <w:numId w:val="8"/>
        </w:numPr>
        <w:rPr>
          <w:rFonts w:asciiTheme="minorHAnsi" w:hAnsiTheme="minorHAnsi" w:cs="Times New Roman"/>
        </w:rPr>
      </w:pPr>
      <w:r w:rsidRPr="00DE4506">
        <w:rPr>
          <w:rFonts w:asciiTheme="minorHAnsi" w:hAnsiTheme="minorHAnsi" w:cs="Times New Roman"/>
        </w:rPr>
        <w:t xml:space="preserve">to </w:t>
      </w:r>
      <w:r w:rsidR="00CA0F3B" w:rsidRPr="00DE4506">
        <w:rPr>
          <w:rFonts w:asciiTheme="minorHAnsi" w:hAnsiTheme="minorHAnsi" w:cs="Times New Roman"/>
        </w:rPr>
        <w:t xml:space="preserve">provide a </w:t>
      </w:r>
      <w:r w:rsidRPr="00DE4506">
        <w:rPr>
          <w:rFonts w:asciiTheme="minorHAnsi" w:hAnsiTheme="minorHAnsi" w:cs="Times New Roman"/>
        </w:rPr>
        <w:t>positive experience for prospective candidates</w:t>
      </w:r>
    </w:p>
    <w:p w14:paraId="0C63395D" w14:textId="4C7C273F" w:rsidR="00522574" w:rsidRDefault="00522574" w:rsidP="00522574">
      <w:pPr>
        <w:pStyle w:val="LIstslevel4-Bullet"/>
        <w:rPr>
          <w:rFonts w:asciiTheme="minorHAnsi" w:hAnsiTheme="minorHAnsi"/>
        </w:rPr>
      </w:pPr>
      <w:r w:rsidRPr="001D2768">
        <w:rPr>
          <w:rFonts w:asciiTheme="minorHAnsi" w:hAnsiTheme="minorHAnsi" w:cs="Times New Roman"/>
          <w:b/>
          <w:i/>
        </w:rPr>
        <w:t>D</w:t>
      </w:r>
      <w:r w:rsidRPr="001D2768">
        <w:rPr>
          <w:rFonts w:asciiTheme="minorHAnsi" w:hAnsiTheme="minorHAnsi"/>
          <w:b/>
          <w:i/>
        </w:rPr>
        <w:t xml:space="preserve">evelop </w:t>
      </w:r>
      <w:r w:rsidR="00CA0F3B">
        <w:rPr>
          <w:rFonts w:asciiTheme="minorHAnsi" w:hAnsiTheme="minorHAnsi"/>
          <w:b/>
          <w:i/>
        </w:rPr>
        <w:t>engagement</w:t>
      </w:r>
      <w:r w:rsidR="00CA0F3B" w:rsidRPr="001D2768">
        <w:rPr>
          <w:rFonts w:asciiTheme="minorHAnsi" w:hAnsiTheme="minorHAnsi"/>
          <w:b/>
          <w:i/>
        </w:rPr>
        <w:t xml:space="preserve"> </w:t>
      </w:r>
      <w:r w:rsidRPr="001D2768">
        <w:rPr>
          <w:rFonts w:asciiTheme="minorHAnsi" w:hAnsiTheme="minorHAnsi"/>
          <w:b/>
          <w:i/>
        </w:rPr>
        <w:t>material</w:t>
      </w:r>
      <w:r w:rsidR="008856FA">
        <w:rPr>
          <w:rFonts w:asciiTheme="minorHAnsi" w:hAnsiTheme="minorHAnsi"/>
          <w:b/>
          <w:i/>
        </w:rPr>
        <w:t>:</w:t>
      </w:r>
      <w:r w:rsidRPr="00522574">
        <w:rPr>
          <w:rFonts w:asciiTheme="minorHAnsi" w:hAnsiTheme="minorHAnsi"/>
        </w:rPr>
        <w:t xml:space="preserve"> </w:t>
      </w:r>
      <w:r>
        <w:rPr>
          <w:rFonts w:asciiTheme="minorHAnsi" w:hAnsiTheme="minorHAnsi"/>
        </w:rPr>
        <w:t>aimed at attracting Aboriginal and Torres Strait Islander talent to the University</w:t>
      </w:r>
      <w:r w:rsidR="008856FA">
        <w:rPr>
          <w:rFonts w:asciiTheme="minorHAnsi" w:hAnsiTheme="minorHAnsi"/>
        </w:rPr>
        <w:t xml:space="preserve"> (with</w:t>
      </w:r>
      <w:r>
        <w:rPr>
          <w:rFonts w:asciiTheme="minorHAnsi" w:hAnsiTheme="minorHAnsi"/>
        </w:rPr>
        <w:t xml:space="preserve"> Marketing and Communications</w:t>
      </w:r>
      <w:r w:rsidR="00474700">
        <w:rPr>
          <w:rFonts w:asciiTheme="minorHAnsi" w:hAnsiTheme="minorHAnsi"/>
        </w:rPr>
        <w:t xml:space="preserve"> and the Aboriginal and Torres Strait Islander community of UC</w:t>
      </w:r>
      <w:r w:rsidR="008856FA">
        <w:rPr>
          <w:rFonts w:asciiTheme="minorHAnsi" w:hAnsiTheme="minorHAnsi"/>
        </w:rPr>
        <w:t>).</w:t>
      </w:r>
    </w:p>
    <w:p w14:paraId="61276463" w14:textId="485A1D18" w:rsidR="00522C7E" w:rsidRDefault="00522C7E" w:rsidP="00522C7E">
      <w:pPr>
        <w:pStyle w:val="LIstslevel4-Bullet"/>
        <w:rPr>
          <w:rFonts w:asciiTheme="minorHAnsi" w:hAnsiTheme="minorHAnsi" w:cs="Times New Roman"/>
        </w:rPr>
      </w:pPr>
      <w:r w:rsidRPr="005101D5">
        <w:rPr>
          <w:rFonts w:asciiTheme="minorHAnsi" w:hAnsiTheme="minorHAnsi" w:cs="Times New Roman"/>
          <w:b/>
          <w:i/>
        </w:rPr>
        <w:t>Develop culturally appropriate onboarding</w:t>
      </w:r>
      <w:r w:rsidR="00C836BA">
        <w:rPr>
          <w:rFonts w:asciiTheme="minorHAnsi" w:hAnsiTheme="minorHAnsi" w:cs="Times New Roman"/>
          <w:b/>
          <w:i/>
        </w:rPr>
        <w:t xml:space="preserve"> </w:t>
      </w:r>
      <w:r w:rsidR="00C836BA" w:rsidRPr="001D2768">
        <w:rPr>
          <w:rFonts w:asciiTheme="minorHAnsi" w:hAnsiTheme="minorHAnsi" w:cs="Times New Roman"/>
        </w:rPr>
        <w:t xml:space="preserve">in consultation </w:t>
      </w:r>
      <w:r w:rsidR="0074209F" w:rsidRPr="001D2768">
        <w:rPr>
          <w:rFonts w:asciiTheme="minorHAnsi" w:hAnsiTheme="minorHAnsi" w:cs="Times New Roman"/>
        </w:rPr>
        <w:t>with O</w:t>
      </w:r>
      <w:r w:rsidR="00CA0F3B">
        <w:rPr>
          <w:rFonts w:asciiTheme="minorHAnsi" w:hAnsiTheme="minorHAnsi" w:cs="Times New Roman"/>
        </w:rPr>
        <w:t xml:space="preserve">ffice of </w:t>
      </w:r>
      <w:r w:rsidR="0074209F" w:rsidRPr="001D2768">
        <w:rPr>
          <w:rFonts w:asciiTheme="minorHAnsi" w:hAnsiTheme="minorHAnsi" w:cs="Times New Roman"/>
        </w:rPr>
        <w:t>A</w:t>
      </w:r>
      <w:r w:rsidR="00CA0F3B">
        <w:rPr>
          <w:rFonts w:asciiTheme="minorHAnsi" w:hAnsiTheme="minorHAnsi" w:cs="Times New Roman"/>
        </w:rPr>
        <w:t xml:space="preserve">boriginal and </w:t>
      </w:r>
      <w:r w:rsidR="0074209F" w:rsidRPr="001D2768">
        <w:rPr>
          <w:rFonts w:asciiTheme="minorHAnsi" w:hAnsiTheme="minorHAnsi" w:cs="Times New Roman"/>
        </w:rPr>
        <w:t>T</w:t>
      </w:r>
      <w:r w:rsidR="00CA0F3B">
        <w:rPr>
          <w:rFonts w:asciiTheme="minorHAnsi" w:hAnsiTheme="minorHAnsi" w:cs="Times New Roman"/>
        </w:rPr>
        <w:t xml:space="preserve">orres </w:t>
      </w:r>
      <w:r w:rsidR="0074209F" w:rsidRPr="001D2768">
        <w:rPr>
          <w:rFonts w:asciiTheme="minorHAnsi" w:hAnsiTheme="minorHAnsi" w:cs="Times New Roman"/>
        </w:rPr>
        <w:t>S</w:t>
      </w:r>
      <w:r w:rsidR="00CA0F3B">
        <w:rPr>
          <w:rFonts w:asciiTheme="minorHAnsi" w:hAnsiTheme="minorHAnsi" w:cs="Times New Roman"/>
        </w:rPr>
        <w:t xml:space="preserve">trait </w:t>
      </w:r>
      <w:r w:rsidR="0074209F" w:rsidRPr="001D2768">
        <w:rPr>
          <w:rFonts w:asciiTheme="minorHAnsi" w:hAnsiTheme="minorHAnsi" w:cs="Times New Roman"/>
        </w:rPr>
        <w:t>I</w:t>
      </w:r>
      <w:r w:rsidR="00CA0F3B">
        <w:rPr>
          <w:rFonts w:asciiTheme="minorHAnsi" w:hAnsiTheme="minorHAnsi" w:cs="Times New Roman"/>
        </w:rPr>
        <w:t xml:space="preserve">slander </w:t>
      </w:r>
      <w:r w:rsidR="0074209F" w:rsidRPr="001D2768">
        <w:rPr>
          <w:rFonts w:asciiTheme="minorHAnsi" w:hAnsiTheme="minorHAnsi" w:cs="Times New Roman"/>
        </w:rPr>
        <w:t>L</w:t>
      </w:r>
      <w:r w:rsidR="00CA0F3B">
        <w:rPr>
          <w:rFonts w:asciiTheme="minorHAnsi" w:hAnsiTheme="minorHAnsi" w:cs="Times New Roman"/>
        </w:rPr>
        <w:t xml:space="preserve">eadership and </w:t>
      </w:r>
      <w:r w:rsidR="0074209F" w:rsidRPr="001D2768">
        <w:rPr>
          <w:rFonts w:asciiTheme="minorHAnsi" w:hAnsiTheme="minorHAnsi" w:cs="Times New Roman"/>
        </w:rPr>
        <w:t>S</w:t>
      </w:r>
      <w:r w:rsidR="00CA0F3B">
        <w:rPr>
          <w:rFonts w:asciiTheme="minorHAnsi" w:hAnsiTheme="minorHAnsi" w:cs="Times New Roman"/>
        </w:rPr>
        <w:t>trategy</w:t>
      </w:r>
      <w:r w:rsidR="00993CE6">
        <w:rPr>
          <w:rFonts w:asciiTheme="minorHAnsi" w:hAnsiTheme="minorHAnsi" w:cs="Times New Roman"/>
        </w:rPr>
        <w:t>.</w:t>
      </w:r>
      <w:r w:rsidR="005F2641">
        <w:rPr>
          <w:rFonts w:asciiTheme="minorHAnsi" w:hAnsiTheme="minorHAnsi" w:cs="Times New Roman"/>
        </w:rPr>
        <w:t xml:space="preserve"> </w:t>
      </w:r>
    </w:p>
    <w:p w14:paraId="78C9D495" w14:textId="30DD3458" w:rsidR="00BC4993" w:rsidRPr="001D2768" w:rsidRDefault="00BC4993" w:rsidP="00522C7E">
      <w:pPr>
        <w:pStyle w:val="LIstslevel4-Bullet"/>
        <w:rPr>
          <w:rFonts w:asciiTheme="minorHAnsi" w:hAnsiTheme="minorHAnsi" w:cs="Times New Roman"/>
        </w:rPr>
      </w:pPr>
      <w:r>
        <w:rPr>
          <w:rFonts w:asciiTheme="minorHAnsi" w:hAnsiTheme="minorHAnsi" w:cs="Times New Roman"/>
          <w:b/>
          <w:i/>
        </w:rPr>
        <w:t>Develop a Cultural Safety f</w:t>
      </w:r>
      <w:r w:rsidR="002D5FD7">
        <w:rPr>
          <w:rFonts w:asciiTheme="minorHAnsi" w:hAnsiTheme="minorHAnsi" w:cs="Times New Roman"/>
          <w:b/>
          <w:i/>
        </w:rPr>
        <w:t>ramework.</w:t>
      </w:r>
    </w:p>
    <w:p w14:paraId="4BB4B0E4" w14:textId="1E4C6375" w:rsidR="00522574" w:rsidRPr="00C77402" w:rsidRDefault="00522574" w:rsidP="00B172A7">
      <w:pPr>
        <w:pStyle w:val="LIstslevel4-Bullet"/>
        <w:rPr>
          <w:rFonts w:asciiTheme="minorHAnsi" w:hAnsiTheme="minorHAnsi" w:cs="Times New Roman"/>
        </w:rPr>
      </w:pPr>
      <w:r>
        <w:rPr>
          <w:rFonts w:asciiTheme="minorHAnsi" w:hAnsiTheme="minorHAnsi" w:cs="Times New Roman"/>
          <w:b/>
          <w:i/>
        </w:rPr>
        <w:t>Develop a guide to recruiting under special measures provision</w:t>
      </w:r>
      <w:r w:rsidR="00FB5DAD">
        <w:rPr>
          <w:rFonts w:asciiTheme="minorHAnsi" w:hAnsiTheme="minorHAnsi" w:cs="Times New Roman"/>
          <w:b/>
          <w:i/>
        </w:rPr>
        <w:t>s</w:t>
      </w:r>
      <w:r>
        <w:rPr>
          <w:rFonts w:asciiTheme="minorHAnsi" w:hAnsiTheme="minorHAnsi" w:cs="Times New Roman"/>
          <w:b/>
          <w:i/>
        </w:rPr>
        <w:t xml:space="preserve"> under the </w:t>
      </w:r>
      <w:r w:rsidR="00C836BA" w:rsidRPr="00C836BA">
        <w:rPr>
          <w:rFonts w:asciiTheme="minorHAnsi" w:hAnsiTheme="minorHAnsi" w:cs="Times New Roman"/>
          <w:b/>
          <w:i/>
        </w:rPr>
        <w:t>Discrimination Act 1991</w:t>
      </w:r>
      <w:r>
        <w:rPr>
          <w:rFonts w:asciiTheme="minorHAnsi" w:hAnsiTheme="minorHAnsi" w:cs="Times New Roman"/>
          <w:b/>
          <w:i/>
        </w:rPr>
        <w:t xml:space="preserve"> </w:t>
      </w:r>
      <w:r w:rsidR="00C836BA">
        <w:rPr>
          <w:rFonts w:asciiTheme="minorHAnsi" w:hAnsiTheme="minorHAnsi" w:cs="Times New Roman"/>
          <w:b/>
          <w:i/>
        </w:rPr>
        <w:t>(ACT)</w:t>
      </w:r>
      <w:r>
        <w:rPr>
          <w:rFonts w:asciiTheme="minorHAnsi" w:hAnsiTheme="minorHAnsi" w:cs="Times New Roman"/>
          <w:b/>
          <w:i/>
        </w:rPr>
        <w:t>.</w:t>
      </w:r>
    </w:p>
    <w:p w14:paraId="7F268190" w14:textId="77777777" w:rsidR="00336471" w:rsidRPr="00336471" w:rsidRDefault="00336471" w:rsidP="00336471">
      <w:pPr>
        <w:pStyle w:val="LIstslevel4-Bullet"/>
        <w:rPr>
          <w:rFonts w:asciiTheme="minorHAnsi" w:hAnsiTheme="minorHAnsi" w:cs="Times New Roman"/>
          <w:b/>
          <w:i/>
        </w:rPr>
      </w:pPr>
      <w:r w:rsidRPr="00336471">
        <w:rPr>
          <w:rFonts w:asciiTheme="minorHAnsi" w:hAnsiTheme="minorHAnsi" w:cs="Times New Roman"/>
          <w:b/>
          <w:i/>
        </w:rPr>
        <w:t xml:space="preserve">Develop a guide to culturally safe attraction and selection techniques </w:t>
      </w:r>
      <w:r w:rsidRPr="00534BBC">
        <w:rPr>
          <w:rFonts w:asciiTheme="minorHAnsi" w:hAnsiTheme="minorHAnsi" w:cs="Times New Roman"/>
          <w:bCs/>
          <w:iCs/>
        </w:rPr>
        <w:t>(can be used in any circumstance, but particularly for use with special measures campaigns)</w:t>
      </w:r>
    </w:p>
    <w:p w14:paraId="7F730F8D" w14:textId="2762FC7D" w:rsidR="00522574" w:rsidRDefault="003A16D8" w:rsidP="00522574">
      <w:pPr>
        <w:pStyle w:val="LIstslevel4-Bullet"/>
        <w:rPr>
          <w:rFonts w:asciiTheme="minorHAnsi" w:hAnsiTheme="minorHAnsi"/>
        </w:rPr>
      </w:pPr>
      <w:r w:rsidRPr="001D2768">
        <w:rPr>
          <w:rFonts w:asciiTheme="minorHAnsi" w:hAnsiTheme="minorHAnsi" w:cs="Times New Roman"/>
          <w:b/>
          <w:i/>
        </w:rPr>
        <w:lastRenderedPageBreak/>
        <w:t>Report:</w:t>
      </w:r>
      <w:r w:rsidRPr="001D2768">
        <w:rPr>
          <w:rFonts w:asciiTheme="minorHAnsi" w:hAnsiTheme="minorHAnsi" w:cs="Times New Roman"/>
        </w:rPr>
        <w:t xml:space="preserve"> </w:t>
      </w:r>
      <w:r w:rsidR="00FB5066">
        <w:rPr>
          <w:rFonts w:asciiTheme="minorHAnsi" w:hAnsiTheme="minorHAnsi"/>
        </w:rPr>
        <w:t xml:space="preserve">Monthly </w:t>
      </w:r>
      <w:r w:rsidR="00522574">
        <w:rPr>
          <w:rFonts w:asciiTheme="minorHAnsi" w:hAnsiTheme="minorHAnsi"/>
        </w:rPr>
        <w:t xml:space="preserve">reporting at the University and Portfolio level on </w:t>
      </w:r>
      <w:r w:rsidR="00522574" w:rsidRPr="000F1E7C">
        <w:rPr>
          <w:rFonts w:asciiTheme="minorHAnsi" w:hAnsiTheme="minorHAnsi"/>
        </w:rPr>
        <w:t>Aboriginal and</w:t>
      </w:r>
      <w:r w:rsidR="00522574" w:rsidRPr="00712E63">
        <w:rPr>
          <w:rFonts w:asciiTheme="minorHAnsi" w:hAnsiTheme="minorHAnsi"/>
        </w:rPr>
        <w:t xml:space="preserve"> Torres </w:t>
      </w:r>
      <w:r w:rsidR="00522574">
        <w:rPr>
          <w:rFonts w:asciiTheme="minorHAnsi" w:hAnsiTheme="minorHAnsi"/>
        </w:rPr>
        <w:t>Strait Islander employment figures, and recruitment statistics, including the talent pool</w:t>
      </w:r>
      <w:r w:rsidR="00FB5066">
        <w:rPr>
          <w:rFonts w:asciiTheme="minorHAnsi" w:hAnsiTheme="minorHAnsi"/>
        </w:rPr>
        <w:t>, with granularity to the portfolio/faculty level</w:t>
      </w:r>
      <w:r w:rsidR="00522574">
        <w:rPr>
          <w:rFonts w:asciiTheme="minorHAnsi" w:hAnsiTheme="minorHAnsi"/>
        </w:rPr>
        <w:t xml:space="preserve">. </w:t>
      </w:r>
    </w:p>
    <w:p w14:paraId="63AE45B9" w14:textId="2E97A044" w:rsidR="0066088D" w:rsidRDefault="00522574" w:rsidP="00B172A7">
      <w:pPr>
        <w:pStyle w:val="LIstslevel4-Bullet"/>
        <w:rPr>
          <w:rFonts w:asciiTheme="minorHAnsi" w:hAnsiTheme="minorHAnsi"/>
        </w:rPr>
      </w:pPr>
      <w:r w:rsidRPr="001D2768">
        <w:rPr>
          <w:rFonts w:asciiTheme="minorHAnsi" w:hAnsiTheme="minorHAnsi" w:cs="Times New Roman"/>
          <w:b/>
          <w:i/>
        </w:rPr>
        <w:t>Report:</w:t>
      </w:r>
      <w:r>
        <w:rPr>
          <w:rFonts w:asciiTheme="minorHAnsi" w:hAnsiTheme="minorHAnsi" w:cs="Times New Roman"/>
        </w:rPr>
        <w:t xml:space="preserve"> </w:t>
      </w:r>
      <w:r w:rsidR="00835FC1">
        <w:rPr>
          <w:rFonts w:asciiTheme="minorHAnsi" w:hAnsiTheme="minorHAnsi" w:cs="Times New Roman"/>
        </w:rPr>
        <w:t>Bi-monthly</w:t>
      </w:r>
      <w:r>
        <w:rPr>
          <w:rFonts w:asciiTheme="minorHAnsi" w:hAnsiTheme="minorHAnsi" w:cs="Times New Roman"/>
        </w:rPr>
        <w:t xml:space="preserve"> as above to C</w:t>
      </w:r>
      <w:r w:rsidR="00FB5066">
        <w:rPr>
          <w:rFonts w:asciiTheme="minorHAnsi" w:hAnsiTheme="minorHAnsi" w:cs="Times New Roman"/>
        </w:rPr>
        <w:t>ouncil.</w:t>
      </w:r>
    </w:p>
    <w:p w14:paraId="674AFE15" w14:textId="7021C819" w:rsidR="0011262F" w:rsidRPr="00BB2C73" w:rsidRDefault="00B76F6A" w:rsidP="00BB2C73">
      <w:pPr>
        <w:pStyle w:val="LIstslevel4-Bullet"/>
        <w:rPr>
          <w:rFonts w:asciiTheme="minorHAnsi" w:hAnsiTheme="minorHAnsi"/>
        </w:rPr>
      </w:pPr>
      <w:r w:rsidRPr="001D2768">
        <w:rPr>
          <w:rFonts w:asciiTheme="minorHAnsi" w:hAnsiTheme="minorHAnsi" w:cs="Times New Roman"/>
        </w:rPr>
        <w:t>E</w:t>
      </w:r>
      <w:r w:rsidRPr="00B76F6A">
        <w:rPr>
          <w:rFonts w:asciiTheme="minorHAnsi" w:hAnsiTheme="minorHAnsi"/>
        </w:rPr>
        <w:t>ac</w:t>
      </w:r>
      <w:r>
        <w:rPr>
          <w:rFonts w:asciiTheme="minorHAnsi" w:hAnsiTheme="minorHAnsi"/>
        </w:rPr>
        <w:t xml:space="preserve">h </w:t>
      </w:r>
      <w:r w:rsidR="00964CB3">
        <w:rPr>
          <w:rFonts w:asciiTheme="minorHAnsi" w:hAnsiTheme="minorHAnsi"/>
        </w:rPr>
        <w:t>portfolio</w:t>
      </w:r>
      <w:r>
        <w:rPr>
          <w:rFonts w:asciiTheme="minorHAnsi" w:hAnsiTheme="minorHAnsi"/>
        </w:rPr>
        <w:t xml:space="preserve"> and faculty</w:t>
      </w:r>
      <w:r w:rsidR="00964CB3">
        <w:rPr>
          <w:rFonts w:asciiTheme="minorHAnsi" w:hAnsiTheme="minorHAnsi"/>
        </w:rPr>
        <w:t xml:space="preserve"> will </w:t>
      </w:r>
      <w:r>
        <w:rPr>
          <w:rFonts w:asciiTheme="minorHAnsi" w:hAnsiTheme="minorHAnsi"/>
        </w:rPr>
        <w:t xml:space="preserve">acknowledge their part in achieving the overall intent and will </w:t>
      </w:r>
      <w:r w:rsidR="00964CB3">
        <w:rPr>
          <w:rFonts w:asciiTheme="minorHAnsi" w:hAnsiTheme="minorHAnsi"/>
        </w:rPr>
        <w:t>set local employment targets</w:t>
      </w:r>
      <w:r>
        <w:rPr>
          <w:rFonts w:asciiTheme="minorHAnsi" w:hAnsiTheme="minorHAnsi"/>
        </w:rPr>
        <w:t xml:space="preserve">.  Faculties </w:t>
      </w:r>
      <w:r>
        <w:rPr>
          <w:rFonts w:asciiTheme="minorHAnsi" w:hAnsiTheme="minorHAnsi" w:cs="Times New Roman"/>
        </w:rPr>
        <w:t>will include targets in relation to Academic staff</w:t>
      </w:r>
      <w:r w:rsidR="005A5ACD">
        <w:rPr>
          <w:rFonts w:asciiTheme="minorHAnsi" w:hAnsiTheme="minorHAnsi" w:cs="Times New Roman"/>
        </w:rPr>
        <w:t xml:space="preserve"> at all levels</w:t>
      </w:r>
      <w:r>
        <w:rPr>
          <w:rFonts w:asciiTheme="minorHAnsi" w:hAnsiTheme="minorHAnsi" w:cs="Times New Roman"/>
        </w:rPr>
        <w:t xml:space="preserve">, including </w:t>
      </w:r>
      <w:r w:rsidRPr="000F1E7C">
        <w:rPr>
          <w:rFonts w:asciiTheme="minorHAnsi" w:hAnsiTheme="minorHAnsi"/>
        </w:rPr>
        <w:t>Aboriginal and</w:t>
      </w:r>
      <w:r w:rsidRPr="00712E63">
        <w:rPr>
          <w:rFonts w:asciiTheme="minorHAnsi" w:hAnsiTheme="minorHAnsi"/>
        </w:rPr>
        <w:t xml:space="preserve"> Torres </w:t>
      </w:r>
      <w:r>
        <w:rPr>
          <w:rFonts w:asciiTheme="minorHAnsi" w:hAnsiTheme="minorHAnsi"/>
        </w:rPr>
        <w:t>Strait Islander</w:t>
      </w:r>
      <w:r>
        <w:rPr>
          <w:rFonts w:asciiTheme="minorHAnsi" w:hAnsiTheme="minorHAnsi" w:cs="Times New Roman"/>
        </w:rPr>
        <w:t xml:space="preserve"> Teaching Fellows.</w:t>
      </w:r>
    </w:p>
    <w:p w14:paraId="4BC7E064" w14:textId="77777777" w:rsidR="00E16EA2" w:rsidRPr="00847255" w:rsidRDefault="00FB2C2A" w:rsidP="0011262F">
      <w:pPr>
        <w:pStyle w:val="Heading2"/>
        <w:rPr>
          <w:rFonts w:asciiTheme="minorHAnsi" w:hAnsiTheme="minorHAnsi"/>
          <w:color w:val="049FBD"/>
          <w:szCs w:val="20"/>
        </w:rPr>
      </w:pPr>
      <w:r w:rsidRPr="00847255">
        <w:rPr>
          <w:rFonts w:asciiTheme="minorHAnsi" w:hAnsiTheme="minorHAnsi"/>
          <w:color w:val="049FBD"/>
          <w:szCs w:val="20"/>
        </w:rPr>
        <w:t>Retaining Talent,</w:t>
      </w:r>
      <w:r w:rsidR="00964CB3" w:rsidRPr="00847255">
        <w:rPr>
          <w:rFonts w:asciiTheme="minorHAnsi" w:hAnsiTheme="minorHAnsi"/>
          <w:color w:val="049FBD"/>
          <w:szCs w:val="20"/>
        </w:rPr>
        <w:t xml:space="preserve"> and </w:t>
      </w:r>
      <w:r w:rsidRPr="00847255">
        <w:rPr>
          <w:rFonts w:asciiTheme="minorHAnsi" w:hAnsiTheme="minorHAnsi"/>
          <w:color w:val="049FBD"/>
          <w:szCs w:val="20"/>
        </w:rPr>
        <w:t>Building C</w:t>
      </w:r>
      <w:r w:rsidR="00964CB3" w:rsidRPr="00847255">
        <w:rPr>
          <w:rFonts w:asciiTheme="minorHAnsi" w:hAnsiTheme="minorHAnsi"/>
          <w:color w:val="049FBD"/>
          <w:szCs w:val="20"/>
        </w:rPr>
        <w:t>aree</w:t>
      </w:r>
      <w:r w:rsidRPr="00847255">
        <w:rPr>
          <w:rFonts w:asciiTheme="minorHAnsi" w:hAnsiTheme="minorHAnsi"/>
          <w:color w:val="049FBD"/>
          <w:szCs w:val="20"/>
        </w:rPr>
        <w:t>rs</w:t>
      </w:r>
    </w:p>
    <w:p w14:paraId="4DF83CD6" w14:textId="194785F5" w:rsidR="00E16EA2" w:rsidRPr="007138A3" w:rsidRDefault="00964CB3" w:rsidP="007138A3">
      <w:pPr>
        <w:pStyle w:val="Heading4"/>
        <w:numPr>
          <w:ilvl w:val="0"/>
          <w:numId w:val="0"/>
        </w:numPr>
        <w:ind w:left="576"/>
        <w:rPr>
          <w:rFonts w:asciiTheme="minorHAnsi" w:hAnsiTheme="minorHAnsi"/>
          <w:b w:val="0"/>
          <w:i w:val="0"/>
          <w:color w:val="000000" w:themeColor="text1"/>
        </w:rPr>
      </w:pPr>
      <w:r w:rsidRPr="007138A3">
        <w:rPr>
          <w:rFonts w:asciiTheme="minorHAnsi" w:hAnsiTheme="minorHAnsi"/>
          <w:b w:val="0"/>
          <w:i w:val="0"/>
          <w:color w:val="000000" w:themeColor="text1"/>
        </w:rPr>
        <w:t xml:space="preserve">To ensure that our success in achieving the employment target is sustainable, the University must make best efforts to </w:t>
      </w:r>
      <w:r w:rsidR="005A5ACD" w:rsidRPr="005A5ACD">
        <w:rPr>
          <w:rFonts w:asciiTheme="minorHAnsi" w:hAnsiTheme="minorHAnsi" w:cstheme="minorHAnsi"/>
          <w:b w:val="0"/>
          <w:bCs w:val="0"/>
          <w:i w:val="0"/>
          <w:iCs w:val="0"/>
          <w:color w:val="auto"/>
        </w:rPr>
        <w:t>be</w:t>
      </w:r>
      <w:r w:rsidR="005A5ACD" w:rsidRPr="00825D81">
        <w:rPr>
          <w:rFonts w:asciiTheme="minorHAnsi" w:hAnsiTheme="minorHAnsi"/>
          <w:b w:val="0"/>
          <w:bCs w:val="0"/>
          <w:i w:val="0"/>
          <w:iCs w:val="0"/>
          <w:color w:val="auto"/>
        </w:rPr>
        <w:t xml:space="preserve"> a culturally safe and respectful space and to </w:t>
      </w:r>
      <w:r w:rsidRPr="007138A3">
        <w:rPr>
          <w:rFonts w:asciiTheme="minorHAnsi" w:hAnsiTheme="minorHAnsi"/>
          <w:b w:val="0"/>
          <w:i w:val="0"/>
          <w:color w:val="000000" w:themeColor="text1"/>
        </w:rPr>
        <w:t xml:space="preserve">support, develop and retain our </w:t>
      </w:r>
      <w:r w:rsidR="000F1E7C" w:rsidRPr="007138A3">
        <w:rPr>
          <w:rFonts w:asciiTheme="minorHAnsi" w:hAnsiTheme="minorHAnsi"/>
          <w:b w:val="0"/>
          <w:i w:val="0"/>
          <w:color w:val="auto"/>
        </w:rPr>
        <w:t>Aboriginal and Torres Strait Islander</w:t>
      </w:r>
      <w:r w:rsidRPr="007138A3">
        <w:rPr>
          <w:rFonts w:asciiTheme="minorHAnsi" w:hAnsiTheme="minorHAnsi"/>
          <w:b w:val="0"/>
          <w:i w:val="0"/>
          <w:color w:val="auto"/>
        </w:rPr>
        <w:t xml:space="preserve"> </w:t>
      </w:r>
      <w:r w:rsidRPr="007138A3">
        <w:rPr>
          <w:rFonts w:asciiTheme="minorHAnsi" w:hAnsiTheme="minorHAnsi"/>
          <w:b w:val="0"/>
          <w:i w:val="0"/>
          <w:color w:val="000000" w:themeColor="text1"/>
        </w:rPr>
        <w:t>talent</w:t>
      </w:r>
      <w:r w:rsidR="00FB2C2A" w:rsidRPr="007138A3">
        <w:rPr>
          <w:rFonts w:asciiTheme="minorHAnsi" w:hAnsiTheme="minorHAnsi"/>
          <w:b w:val="0"/>
          <w:i w:val="0"/>
          <w:color w:val="000000" w:themeColor="text1"/>
        </w:rPr>
        <w:t xml:space="preserve"> once recruited</w:t>
      </w:r>
      <w:r w:rsidRPr="007138A3">
        <w:rPr>
          <w:rFonts w:asciiTheme="minorHAnsi" w:hAnsiTheme="minorHAnsi"/>
          <w:b w:val="0"/>
          <w:i w:val="0"/>
          <w:color w:val="000000" w:themeColor="text1"/>
        </w:rPr>
        <w:t>. To serve this aim, we commit to the following actions:</w:t>
      </w:r>
    </w:p>
    <w:p w14:paraId="55F934B5" w14:textId="4C7A5915" w:rsidR="00030CF0" w:rsidRPr="001D2768" w:rsidRDefault="00993CE6" w:rsidP="00964CB3">
      <w:pPr>
        <w:pStyle w:val="LIstslevel4-Bullet"/>
        <w:numPr>
          <w:ilvl w:val="0"/>
          <w:numId w:val="13"/>
        </w:numPr>
      </w:pPr>
      <w:bookmarkStart w:id="2" w:name="_Hlk23432052"/>
      <w:r w:rsidRPr="00847255">
        <w:rPr>
          <w:rFonts w:cs="Times New Roman"/>
          <w:b/>
          <w:i/>
          <w:color w:val="00627F"/>
        </w:rPr>
        <w:t xml:space="preserve">Specific training to be provided to EECOs </w:t>
      </w:r>
      <w:r w:rsidRPr="00993CE6">
        <w:rPr>
          <w:rFonts w:cs="Times New Roman"/>
          <w:bCs/>
          <w:iCs/>
          <w:color w:val="000000" w:themeColor="text1"/>
        </w:rPr>
        <w:t>to ensure that they can provide support to Aboriginal and Torres Strait Islander employees and their managers on matters specific to Aboriginal and Torres Strait Islander culture as it relates to employment</w:t>
      </w:r>
      <w:r w:rsidR="00C836BA">
        <w:rPr>
          <w:rFonts w:cs="Times New Roman"/>
        </w:rPr>
        <w:t>.</w:t>
      </w:r>
    </w:p>
    <w:bookmarkEnd w:id="2"/>
    <w:p w14:paraId="4742B5C8" w14:textId="72F8F4CD" w:rsidR="00964CB3" w:rsidRDefault="00FB2C2A" w:rsidP="00964CB3">
      <w:pPr>
        <w:pStyle w:val="LIstslevel4-Bullet"/>
        <w:numPr>
          <w:ilvl w:val="0"/>
          <w:numId w:val="13"/>
        </w:numPr>
      </w:pPr>
      <w:r w:rsidRPr="00847255">
        <w:rPr>
          <w:rFonts w:cs="Times New Roman"/>
          <w:b/>
          <w:i/>
          <w:color w:val="00627F"/>
        </w:rPr>
        <w:t>Career Planning</w:t>
      </w:r>
      <w:r w:rsidR="00964CB3" w:rsidRPr="00847255">
        <w:rPr>
          <w:rFonts w:cs="Times New Roman"/>
          <w:b/>
          <w:i/>
          <w:color w:val="00627F"/>
        </w:rPr>
        <w:t>:</w:t>
      </w:r>
      <w:r w:rsidR="00964CB3" w:rsidRPr="00847255">
        <w:rPr>
          <w:color w:val="00627F"/>
        </w:rPr>
        <w:t xml:space="preserve"> </w:t>
      </w:r>
      <w:r w:rsidR="0025167A">
        <w:t xml:space="preserve">Every </w:t>
      </w:r>
      <w:r w:rsidR="000F1E7C" w:rsidRPr="000F1E7C">
        <w:rPr>
          <w:rFonts w:asciiTheme="minorHAnsi" w:hAnsiTheme="minorHAnsi"/>
        </w:rPr>
        <w:t>Aboriginal and</w:t>
      </w:r>
      <w:r w:rsidR="000F1E7C" w:rsidRPr="00712E63">
        <w:rPr>
          <w:rFonts w:asciiTheme="minorHAnsi" w:hAnsiTheme="minorHAnsi"/>
        </w:rPr>
        <w:t xml:space="preserve"> Torres </w:t>
      </w:r>
      <w:r w:rsidR="000F1E7C">
        <w:rPr>
          <w:rFonts w:asciiTheme="minorHAnsi" w:hAnsiTheme="minorHAnsi"/>
        </w:rPr>
        <w:t>Strait Islander</w:t>
      </w:r>
      <w:r w:rsidR="0025167A">
        <w:t xml:space="preserve"> employee will be provided with an opportunity to career plan with their manager</w:t>
      </w:r>
      <w:r w:rsidR="00C77402">
        <w:t xml:space="preserve"> assisted by their EECO if desired</w:t>
      </w:r>
      <w:r w:rsidR="00964CB3" w:rsidRPr="00964CB3">
        <w:t>.</w:t>
      </w:r>
      <w:r w:rsidR="0025167A">
        <w:t xml:space="preserve"> This career plan</w:t>
      </w:r>
      <w:r w:rsidR="00A42CFF">
        <w:t>,</w:t>
      </w:r>
      <w:r w:rsidR="0025167A">
        <w:t xml:space="preserve"> </w:t>
      </w:r>
      <w:r w:rsidR="00CA0F3B">
        <w:t xml:space="preserve">developed in accordance with UC’s performance Framework, </w:t>
      </w:r>
      <w:r w:rsidR="0025167A">
        <w:t xml:space="preserve">will </w:t>
      </w:r>
      <w:r w:rsidR="00774E41">
        <w:t>be tailored to the individual’s career objectives</w:t>
      </w:r>
      <w:r w:rsidR="0025167A">
        <w:t>, and will identify staff development opportunities</w:t>
      </w:r>
      <w:r w:rsidR="00774E41">
        <w:t xml:space="preserve"> to support these aims</w:t>
      </w:r>
      <w:r w:rsidR="0025167A">
        <w:t>.</w:t>
      </w:r>
    </w:p>
    <w:p w14:paraId="6544A3E7" w14:textId="7BE871D1" w:rsidR="0025167A" w:rsidRPr="00774E41" w:rsidRDefault="0025167A" w:rsidP="00964CB3">
      <w:pPr>
        <w:pStyle w:val="LIstslevel4-Bullet"/>
        <w:numPr>
          <w:ilvl w:val="0"/>
          <w:numId w:val="13"/>
        </w:numPr>
      </w:pPr>
      <w:r w:rsidRPr="00847255">
        <w:rPr>
          <w:rFonts w:cs="Times New Roman"/>
          <w:b/>
          <w:i/>
          <w:color w:val="00627F"/>
        </w:rPr>
        <w:t>Career Planning:</w:t>
      </w:r>
      <w:r w:rsidRPr="00847255">
        <w:rPr>
          <w:rFonts w:cs="Times New Roman"/>
          <w:color w:val="00627F"/>
        </w:rPr>
        <w:t xml:space="preserve"> </w:t>
      </w:r>
      <w:r>
        <w:rPr>
          <w:rFonts w:cs="Times New Roman"/>
        </w:rPr>
        <w:t xml:space="preserve">Managers will work with </w:t>
      </w:r>
      <w:r w:rsidR="00CA0F3B">
        <w:rPr>
          <w:rFonts w:cs="Times New Roman"/>
        </w:rPr>
        <w:t>their business partner</w:t>
      </w:r>
      <w:r>
        <w:rPr>
          <w:rFonts w:cs="Times New Roman"/>
        </w:rPr>
        <w:t xml:space="preserve"> to identify opportunities external to their business unit, faculty, or portfolio, including </w:t>
      </w:r>
      <w:r w:rsidR="00774E41">
        <w:rPr>
          <w:rFonts w:cs="Times New Roman"/>
        </w:rPr>
        <w:t>short-term placements and other fixed-term opportunities.</w:t>
      </w:r>
    </w:p>
    <w:p w14:paraId="1550C47D" w14:textId="4F0AE752" w:rsidR="00774E41" w:rsidRDefault="00774E41" w:rsidP="00774E41">
      <w:pPr>
        <w:pStyle w:val="LIstslevel4-Bullet"/>
        <w:numPr>
          <w:ilvl w:val="0"/>
          <w:numId w:val="13"/>
        </w:numPr>
      </w:pPr>
      <w:r w:rsidRPr="00847255">
        <w:rPr>
          <w:rFonts w:cs="Times New Roman"/>
          <w:b/>
          <w:i/>
          <w:color w:val="00627F"/>
        </w:rPr>
        <w:t>Career Planning:</w:t>
      </w:r>
      <w:r w:rsidRPr="00847255">
        <w:rPr>
          <w:rFonts w:cs="Times New Roman"/>
          <w:color w:val="00627F"/>
        </w:rPr>
        <w:t xml:space="preserve"> </w:t>
      </w:r>
      <w:r w:rsidR="0029570A">
        <w:rPr>
          <w:rFonts w:cs="Times New Roman"/>
        </w:rPr>
        <w:t xml:space="preserve">People and </w:t>
      </w:r>
      <w:r w:rsidR="00AA619C">
        <w:rPr>
          <w:rFonts w:cs="Times New Roman"/>
        </w:rPr>
        <w:t>Diversity will</w:t>
      </w:r>
      <w:r w:rsidR="0029570A">
        <w:rPr>
          <w:rFonts w:cs="Times New Roman"/>
        </w:rPr>
        <w:t xml:space="preserve"> </w:t>
      </w:r>
      <w:r>
        <w:rPr>
          <w:rFonts w:cs="Times New Roman"/>
        </w:rPr>
        <w:t>produce a template to assist in career planni</w:t>
      </w:r>
      <w:r w:rsidR="00CD3264">
        <w:rPr>
          <w:rFonts w:cs="Times New Roman"/>
        </w:rPr>
        <w:t>ng</w:t>
      </w:r>
      <w:r>
        <w:rPr>
          <w:rFonts w:cs="Times New Roman"/>
        </w:rPr>
        <w:t>.</w:t>
      </w:r>
    </w:p>
    <w:p w14:paraId="568EB4A5" w14:textId="77777777" w:rsidR="00964CB3" w:rsidRPr="00774E41" w:rsidRDefault="00774E41" w:rsidP="00964CB3">
      <w:pPr>
        <w:pStyle w:val="LIstslevel4-Bullet"/>
      </w:pPr>
      <w:r w:rsidRPr="00847255">
        <w:rPr>
          <w:rFonts w:asciiTheme="minorHAnsi" w:hAnsiTheme="minorHAnsi" w:cs="Times New Roman"/>
          <w:b/>
          <w:i/>
          <w:color w:val="00627F"/>
        </w:rPr>
        <w:t>Mentoring</w:t>
      </w:r>
      <w:r w:rsidR="00964CB3" w:rsidRPr="00847255">
        <w:rPr>
          <w:rFonts w:asciiTheme="minorHAnsi" w:hAnsiTheme="minorHAnsi" w:cs="Times New Roman"/>
          <w:b/>
          <w:i/>
          <w:color w:val="00627F"/>
        </w:rPr>
        <w:t xml:space="preserve">: </w:t>
      </w:r>
      <w:r>
        <w:rPr>
          <w:rFonts w:asciiTheme="minorHAnsi" w:hAnsiTheme="minorHAnsi"/>
        </w:rPr>
        <w:t>Following the implementation of a career plan, the University will assist the employee to identify a mentor that corresponds with the identified career direction of the employee.</w:t>
      </w:r>
      <w:r w:rsidR="00964CB3" w:rsidRPr="00964CB3">
        <w:rPr>
          <w:rFonts w:asciiTheme="minorHAnsi" w:hAnsiTheme="minorHAnsi"/>
        </w:rPr>
        <w:t xml:space="preserve"> </w:t>
      </w:r>
    </w:p>
    <w:p w14:paraId="674F783F" w14:textId="6BE7AE3E" w:rsidR="00A47C3A" w:rsidRDefault="00102FF7" w:rsidP="00A47C3A">
      <w:pPr>
        <w:pStyle w:val="LIstslevel4-Bullet"/>
        <w:rPr>
          <w:rFonts w:asciiTheme="minorHAnsi" w:hAnsiTheme="minorHAnsi"/>
        </w:rPr>
      </w:pPr>
      <w:r w:rsidRPr="00847255">
        <w:rPr>
          <w:rFonts w:asciiTheme="minorHAnsi" w:hAnsiTheme="minorHAnsi" w:cs="Times New Roman"/>
          <w:b/>
          <w:i/>
          <w:color w:val="00627F"/>
        </w:rPr>
        <w:t xml:space="preserve">Mentoring: </w:t>
      </w:r>
      <w:r w:rsidRPr="00102FF7">
        <w:rPr>
          <w:rFonts w:asciiTheme="minorHAnsi" w:hAnsiTheme="minorHAnsi"/>
        </w:rPr>
        <w:t xml:space="preserve">Mentors will be provided with </w:t>
      </w:r>
      <w:r>
        <w:rPr>
          <w:rFonts w:asciiTheme="minorHAnsi" w:hAnsiTheme="minorHAnsi"/>
        </w:rPr>
        <w:t xml:space="preserve">cultural awareness training </w:t>
      </w:r>
      <w:r w:rsidR="00607AA7">
        <w:rPr>
          <w:rFonts w:asciiTheme="minorHAnsi" w:hAnsiTheme="minorHAnsi"/>
        </w:rPr>
        <w:t>at a minimum</w:t>
      </w:r>
      <w:r>
        <w:rPr>
          <w:rFonts w:asciiTheme="minorHAnsi" w:hAnsiTheme="minorHAnsi"/>
        </w:rPr>
        <w:t>.</w:t>
      </w:r>
    </w:p>
    <w:p w14:paraId="2B460955" w14:textId="77777777" w:rsidR="00A47C3A" w:rsidRPr="009D6917" w:rsidRDefault="00A47C3A" w:rsidP="00A47C3A">
      <w:pPr>
        <w:ind w:left="432"/>
      </w:pPr>
    </w:p>
    <w:p w14:paraId="27A11031" w14:textId="77777777" w:rsidR="00E16EA2" w:rsidRPr="00A746A8" w:rsidRDefault="0066088D" w:rsidP="00A746A8">
      <w:pPr>
        <w:pStyle w:val="Heading1"/>
        <w:ind w:left="431" w:hanging="431"/>
        <w:rPr>
          <w:rFonts w:asciiTheme="minorHAnsi" w:hAnsiTheme="minorHAnsi"/>
          <w:color w:val="049FBD"/>
        </w:rPr>
      </w:pPr>
      <w:r w:rsidRPr="00A746A8">
        <w:rPr>
          <w:rFonts w:asciiTheme="minorHAnsi" w:hAnsiTheme="minorHAnsi"/>
          <w:color w:val="049FBD"/>
        </w:rPr>
        <w:t>Responsibilities</w:t>
      </w:r>
      <w:r w:rsidR="00102FF7" w:rsidRPr="00A746A8">
        <w:rPr>
          <w:rFonts w:asciiTheme="minorHAnsi" w:hAnsiTheme="minorHAnsi"/>
          <w:color w:val="049FBD"/>
        </w:rPr>
        <w:t>, and Review</w:t>
      </w:r>
    </w:p>
    <w:p w14:paraId="68F70216" w14:textId="69AFA93C" w:rsidR="00102FF7" w:rsidRPr="00102FF7" w:rsidRDefault="00102FF7" w:rsidP="00102FF7">
      <w:pPr>
        <w:pStyle w:val="Heading3"/>
        <w:rPr>
          <w:rFonts w:asciiTheme="minorHAnsi" w:hAnsiTheme="minorHAnsi"/>
        </w:rPr>
      </w:pPr>
      <w:r w:rsidRPr="00847255">
        <w:rPr>
          <w:rFonts w:asciiTheme="minorHAnsi" w:hAnsiTheme="minorHAnsi" w:cs="Times New Roman"/>
          <w:b/>
          <w:bCs w:val="0"/>
          <w:i/>
          <w:color w:val="00627F"/>
          <w:sz w:val="22"/>
        </w:rPr>
        <w:t xml:space="preserve">Implementation: </w:t>
      </w:r>
      <w:r>
        <w:rPr>
          <w:rFonts w:asciiTheme="minorHAnsi" w:hAnsiTheme="minorHAnsi"/>
          <w:sz w:val="22"/>
        </w:rPr>
        <w:t xml:space="preserve">All hiring Managers, </w:t>
      </w:r>
      <w:r w:rsidR="00CA0F3B">
        <w:rPr>
          <w:rFonts w:asciiTheme="minorHAnsi" w:hAnsiTheme="minorHAnsi"/>
          <w:sz w:val="22"/>
        </w:rPr>
        <w:t xml:space="preserve">Executive </w:t>
      </w:r>
      <w:r>
        <w:rPr>
          <w:rFonts w:asciiTheme="minorHAnsi" w:hAnsiTheme="minorHAnsi"/>
          <w:sz w:val="22"/>
        </w:rPr>
        <w:t>Deans and Directors share a responsibility to implement this strategy in their portfolios, faculties, and business units.</w:t>
      </w:r>
    </w:p>
    <w:p w14:paraId="67180179" w14:textId="074BE1E6" w:rsidR="005033A2" w:rsidRDefault="00102FF7" w:rsidP="00102FF7">
      <w:pPr>
        <w:pStyle w:val="Heading3"/>
        <w:rPr>
          <w:rFonts w:asciiTheme="minorHAnsi" w:hAnsiTheme="minorHAnsi"/>
          <w:sz w:val="22"/>
        </w:rPr>
      </w:pPr>
      <w:r w:rsidRPr="00847255">
        <w:rPr>
          <w:rFonts w:asciiTheme="minorHAnsi" w:hAnsiTheme="minorHAnsi" w:cs="Times New Roman"/>
          <w:b/>
          <w:bCs w:val="0"/>
          <w:i/>
          <w:color w:val="00627F"/>
          <w:sz w:val="22"/>
        </w:rPr>
        <w:t>Monitoring and Review:</w:t>
      </w:r>
      <w:r w:rsidRPr="00847255">
        <w:rPr>
          <w:rFonts w:asciiTheme="minorHAnsi" w:hAnsiTheme="minorHAnsi"/>
          <w:color w:val="00627F"/>
          <w:sz w:val="22"/>
        </w:rPr>
        <w:t xml:space="preserve"> </w:t>
      </w:r>
      <w:r>
        <w:rPr>
          <w:rFonts w:asciiTheme="minorHAnsi" w:hAnsiTheme="minorHAnsi"/>
          <w:sz w:val="22"/>
        </w:rPr>
        <w:t xml:space="preserve">The </w:t>
      </w:r>
      <w:r w:rsidR="00A3357F" w:rsidRPr="000F1E7C">
        <w:rPr>
          <w:rStyle w:val="Heading3Char"/>
          <w:rFonts w:asciiTheme="minorHAnsi" w:hAnsiTheme="minorHAnsi"/>
          <w:i/>
          <w:sz w:val="22"/>
        </w:rPr>
        <w:t>Aboriginal and Torres Strait Islander</w:t>
      </w:r>
      <w:r w:rsidR="00A3357F" w:rsidRPr="00A41443">
        <w:rPr>
          <w:rStyle w:val="Heading3Char"/>
          <w:rFonts w:asciiTheme="minorHAnsi" w:hAnsiTheme="minorHAnsi"/>
          <w:i/>
          <w:sz w:val="22"/>
        </w:rPr>
        <w:t xml:space="preserve"> Employment Advisory Committee</w:t>
      </w:r>
      <w:r w:rsidR="00A3357F">
        <w:rPr>
          <w:rFonts w:asciiTheme="minorHAnsi" w:hAnsiTheme="minorHAnsi"/>
          <w:sz w:val="22"/>
        </w:rPr>
        <w:t xml:space="preserve"> </w:t>
      </w:r>
      <w:r>
        <w:rPr>
          <w:rFonts w:asciiTheme="minorHAnsi" w:hAnsiTheme="minorHAnsi"/>
          <w:sz w:val="22"/>
        </w:rPr>
        <w:t>will monitor and report on the implementation of th</w:t>
      </w:r>
      <w:r w:rsidR="00D728AE">
        <w:rPr>
          <w:rFonts w:asciiTheme="minorHAnsi" w:hAnsiTheme="minorHAnsi"/>
          <w:sz w:val="22"/>
        </w:rPr>
        <w:t>is</w:t>
      </w:r>
      <w:r>
        <w:rPr>
          <w:rFonts w:asciiTheme="minorHAnsi" w:hAnsiTheme="minorHAnsi"/>
          <w:sz w:val="22"/>
        </w:rPr>
        <w:t xml:space="preserve"> strategy.</w:t>
      </w:r>
      <w:r w:rsidR="00D728AE">
        <w:rPr>
          <w:rFonts w:asciiTheme="minorHAnsi" w:hAnsiTheme="minorHAnsi"/>
          <w:sz w:val="22"/>
        </w:rPr>
        <w:t xml:space="preserve"> The Strategy will be continually reviewed by the committee to ensure that it remains relevant to meeting the University’s aims.</w:t>
      </w:r>
    </w:p>
    <w:p w14:paraId="2FA9E26B" w14:textId="77777777" w:rsidR="00FB2288" w:rsidRPr="00FB2288" w:rsidRDefault="00FB2288" w:rsidP="007138A3">
      <w:pPr>
        <w:pStyle w:val="ListLevel1-Heading"/>
      </w:pPr>
    </w:p>
    <w:sectPr w:rsidR="00FB2288" w:rsidRPr="00FB2288" w:rsidSect="00BB2C73">
      <w:headerReference w:type="default" r:id="rId8"/>
      <w:footerReference w:type="default" r:id="rId9"/>
      <w:headerReference w:type="first" r:id="rId10"/>
      <w:footerReference w:type="first" r:id="rId11"/>
      <w:pgSz w:w="11906" w:h="16838" w:code="9"/>
      <w:pgMar w:top="2044" w:right="1276" w:bottom="1377" w:left="1276" w:header="113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5C3F9" w14:textId="77777777" w:rsidR="00233D18" w:rsidRDefault="00233D18" w:rsidP="00444885">
      <w:r>
        <w:separator/>
      </w:r>
    </w:p>
  </w:endnote>
  <w:endnote w:type="continuationSeparator" w:id="0">
    <w:p w14:paraId="1C90582D" w14:textId="77777777" w:rsidR="00233D18" w:rsidRDefault="00233D18" w:rsidP="00444885">
      <w:r>
        <w:continuationSeparator/>
      </w:r>
    </w:p>
  </w:endnote>
  <w:endnote w:type="continuationNotice" w:id="1">
    <w:p w14:paraId="7CF8D6AC" w14:textId="77777777" w:rsidR="00233D18" w:rsidRDefault="00233D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163656"/>
      <w:docPartObj>
        <w:docPartGallery w:val="Page Numbers (Bottom of Page)"/>
        <w:docPartUnique/>
      </w:docPartObj>
    </w:sdtPr>
    <w:sdtEndPr>
      <w:rPr>
        <w:sz w:val="22"/>
      </w:rPr>
    </w:sdtEndPr>
    <w:sdtContent>
      <w:sdt>
        <w:sdtPr>
          <w:rPr>
            <w:sz w:val="22"/>
          </w:rPr>
          <w:id w:val="860082579"/>
          <w:docPartObj>
            <w:docPartGallery w:val="Page Numbers (Top of Page)"/>
            <w:docPartUnique/>
          </w:docPartObj>
        </w:sdtPr>
        <w:sdtEndPr/>
        <w:sdtContent>
          <w:p w14:paraId="75ED8935" w14:textId="289D6D33" w:rsidR="00A9278D" w:rsidRPr="00EF5DDC" w:rsidRDefault="00A9278D" w:rsidP="00EF5DDC">
            <w:pPr>
              <w:pStyle w:val="Footer"/>
              <w:jc w:val="right"/>
              <w:rPr>
                <w:b/>
                <w:bCs/>
                <w:szCs w:val="18"/>
              </w:rPr>
            </w:pPr>
            <w:r w:rsidRPr="00EF5DDC">
              <w:rPr>
                <w:szCs w:val="18"/>
              </w:rPr>
              <w:t xml:space="preserve">Page </w:t>
            </w:r>
            <w:r w:rsidRPr="00EF5DDC">
              <w:rPr>
                <w:b/>
                <w:bCs/>
                <w:szCs w:val="18"/>
              </w:rPr>
              <w:fldChar w:fldCharType="begin"/>
            </w:r>
            <w:r w:rsidRPr="00EF5DDC">
              <w:rPr>
                <w:b/>
                <w:bCs/>
                <w:szCs w:val="18"/>
              </w:rPr>
              <w:instrText xml:space="preserve"> PAGE </w:instrText>
            </w:r>
            <w:r w:rsidRPr="00EF5DDC">
              <w:rPr>
                <w:b/>
                <w:bCs/>
                <w:szCs w:val="18"/>
              </w:rPr>
              <w:fldChar w:fldCharType="separate"/>
            </w:r>
            <w:r w:rsidRPr="00EF5DDC">
              <w:rPr>
                <w:b/>
                <w:bCs/>
                <w:noProof/>
                <w:szCs w:val="18"/>
              </w:rPr>
              <w:t>2</w:t>
            </w:r>
            <w:r w:rsidRPr="00EF5DDC">
              <w:rPr>
                <w:b/>
                <w:bCs/>
                <w:szCs w:val="18"/>
              </w:rPr>
              <w:fldChar w:fldCharType="end"/>
            </w:r>
            <w:r w:rsidRPr="00EF5DDC">
              <w:rPr>
                <w:szCs w:val="18"/>
              </w:rPr>
              <w:t xml:space="preserve"> of </w:t>
            </w:r>
            <w:r w:rsidRPr="00EF5DDC">
              <w:rPr>
                <w:b/>
                <w:bCs/>
                <w:szCs w:val="18"/>
              </w:rPr>
              <w:fldChar w:fldCharType="begin"/>
            </w:r>
            <w:r w:rsidRPr="00EF5DDC">
              <w:rPr>
                <w:b/>
                <w:bCs/>
                <w:szCs w:val="18"/>
              </w:rPr>
              <w:instrText xml:space="preserve"> NUMPAGES  </w:instrText>
            </w:r>
            <w:r w:rsidRPr="00EF5DDC">
              <w:rPr>
                <w:b/>
                <w:bCs/>
                <w:szCs w:val="18"/>
              </w:rPr>
              <w:fldChar w:fldCharType="separate"/>
            </w:r>
            <w:r w:rsidRPr="00EF5DDC">
              <w:rPr>
                <w:b/>
                <w:bCs/>
                <w:noProof/>
                <w:szCs w:val="18"/>
              </w:rPr>
              <w:t>2</w:t>
            </w:r>
            <w:r w:rsidRPr="00EF5DDC">
              <w:rPr>
                <w:b/>
                <w:bCs/>
                <w:szCs w:val="18"/>
              </w:rPr>
              <w:fldChar w:fldCharType="end"/>
            </w:r>
          </w:p>
          <w:p w14:paraId="794E5A13" w14:textId="77777777" w:rsidR="007A1650" w:rsidRPr="00EF5DDC" w:rsidRDefault="007A1650" w:rsidP="00444885">
            <w:pPr>
              <w:pStyle w:val="Footer"/>
              <w:rPr>
                <w:sz w:val="22"/>
              </w:rPr>
            </w:pPr>
          </w:p>
          <w:p w14:paraId="34B5AE4A" w14:textId="2D46343A" w:rsidR="00A9278D" w:rsidRPr="00EF5DDC" w:rsidRDefault="00B83D2E" w:rsidP="00444885">
            <w:pPr>
              <w:pStyle w:val="Footer"/>
              <w:rPr>
                <w:sz w:val="22"/>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909622"/>
      <w:docPartObj>
        <w:docPartGallery w:val="Page Numbers (Top of Page)"/>
        <w:docPartUnique/>
      </w:docPartObj>
    </w:sdtPr>
    <w:sdtEndPr/>
    <w:sdtContent>
      <w:p w14:paraId="25909EBA" w14:textId="7CF42B55" w:rsidR="00A9278D" w:rsidRPr="00EF5DDC" w:rsidRDefault="00A9278D" w:rsidP="00EF5DDC">
        <w:pPr>
          <w:pStyle w:val="Footer"/>
          <w:jc w:val="right"/>
          <w:rPr>
            <w:b/>
            <w:bCs/>
            <w:szCs w:val="18"/>
          </w:rPr>
        </w:pPr>
        <w:r w:rsidRPr="00EF5DDC">
          <w:rPr>
            <w:szCs w:val="18"/>
          </w:rPr>
          <w:t xml:space="preserve">Page </w:t>
        </w:r>
        <w:r w:rsidRPr="00EF5DDC">
          <w:rPr>
            <w:b/>
            <w:bCs/>
            <w:szCs w:val="18"/>
          </w:rPr>
          <w:fldChar w:fldCharType="begin"/>
        </w:r>
        <w:r w:rsidRPr="00EF5DDC">
          <w:rPr>
            <w:b/>
            <w:bCs/>
            <w:szCs w:val="18"/>
          </w:rPr>
          <w:instrText xml:space="preserve"> PAGE </w:instrText>
        </w:r>
        <w:r w:rsidRPr="00EF5DDC">
          <w:rPr>
            <w:b/>
            <w:bCs/>
            <w:szCs w:val="18"/>
          </w:rPr>
          <w:fldChar w:fldCharType="separate"/>
        </w:r>
        <w:r w:rsidRPr="00EF5DDC">
          <w:rPr>
            <w:b/>
            <w:bCs/>
            <w:noProof/>
            <w:szCs w:val="18"/>
          </w:rPr>
          <w:t>1</w:t>
        </w:r>
        <w:r w:rsidRPr="00EF5DDC">
          <w:rPr>
            <w:b/>
            <w:bCs/>
            <w:szCs w:val="18"/>
          </w:rPr>
          <w:fldChar w:fldCharType="end"/>
        </w:r>
        <w:r w:rsidRPr="00EF5DDC">
          <w:rPr>
            <w:szCs w:val="18"/>
          </w:rPr>
          <w:t xml:space="preserve"> of </w:t>
        </w:r>
        <w:r w:rsidRPr="00EF5DDC">
          <w:rPr>
            <w:b/>
            <w:bCs/>
            <w:szCs w:val="18"/>
          </w:rPr>
          <w:fldChar w:fldCharType="begin"/>
        </w:r>
        <w:r w:rsidRPr="00EF5DDC">
          <w:rPr>
            <w:b/>
            <w:bCs/>
            <w:szCs w:val="18"/>
          </w:rPr>
          <w:instrText xml:space="preserve"> NUMPAGES  </w:instrText>
        </w:r>
        <w:r w:rsidRPr="00EF5DDC">
          <w:rPr>
            <w:b/>
            <w:bCs/>
            <w:szCs w:val="18"/>
          </w:rPr>
          <w:fldChar w:fldCharType="separate"/>
        </w:r>
        <w:r w:rsidRPr="00EF5DDC">
          <w:rPr>
            <w:b/>
            <w:bCs/>
            <w:noProof/>
            <w:szCs w:val="18"/>
          </w:rPr>
          <w:t>2</w:t>
        </w:r>
        <w:r w:rsidRPr="00EF5DDC">
          <w:rPr>
            <w:b/>
            <w:bCs/>
            <w:szCs w:val="18"/>
          </w:rPr>
          <w:fldChar w:fldCharType="end"/>
        </w:r>
      </w:p>
      <w:p w14:paraId="534B4D54" w14:textId="77777777" w:rsidR="007A1650" w:rsidRDefault="007A1650" w:rsidP="00444885">
        <w:pPr>
          <w:pStyle w:val="Footer"/>
          <w:rPr>
            <w:sz w:val="22"/>
          </w:rPr>
        </w:pPr>
      </w:p>
      <w:p w14:paraId="3825FF91" w14:textId="153CA9D0" w:rsidR="00A9278D" w:rsidRPr="007B09DB" w:rsidRDefault="00B83D2E" w:rsidP="00444885">
        <w:pPr>
          <w:pStyle w:val="Footer"/>
          <w:rPr>
            <w:sz w:val="2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53003" w14:textId="77777777" w:rsidR="00233D18" w:rsidRDefault="00233D18" w:rsidP="00444885">
      <w:r>
        <w:separator/>
      </w:r>
    </w:p>
  </w:footnote>
  <w:footnote w:type="continuationSeparator" w:id="0">
    <w:p w14:paraId="55FDE545" w14:textId="77777777" w:rsidR="00233D18" w:rsidRDefault="00233D18" w:rsidP="00444885">
      <w:r>
        <w:continuationSeparator/>
      </w:r>
    </w:p>
  </w:footnote>
  <w:footnote w:type="continuationNotice" w:id="1">
    <w:p w14:paraId="37BDD514" w14:textId="77777777" w:rsidR="00233D18" w:rsidRDefault="00233D1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DF7E5" w14:textId="557ED798" w:rsidR="00A9278D" w:rsidRPr="007B09DB" w:rsidRDefault="00A9278D" w:rsidP="00444885">
    <w:pPr>
      <w:pStyle w:val="Header"/>
    </w:pPr>
    <w:r>
      <w:t>Aboriginal and Torres Strait Islander Employment Strategy</w:t>
    </w:r>
    <w:r w:rsidR="00EF5DDC">
      <w:t xml:space="preserve"> 2019</w:t>
    </w:r>
    <w:r w:rsidRPr="007B09DB">
      <w:t xml:space="preserve"> </w:t>
    </w:r>
    <w:r w:rsidRPr="007B09D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803E9" w14:textId="0A364BD2" w:rsidR="00E55E6C" w:rsidRDefault="00E55E6C">
    <w:pPr>
      <w:pStyle w:val="Header"/>
    </w:pPr>
    <w:r>
      <w:rPr>
        <w:noProof/>
      </w:rPr>
      <w:drawing>
        <wp:anchor distT="0" distB="0" distL="114300" distR="114300" simplePos="0" relativeHeight="251658240" behindDoc="0" locked="0" layoutInCell="1" allowOverlap="1" wp14:anchorId="600771CE" wp14:editId="74BFC1FA">
          <wp:simplePos x="0" y="0"/>
          <wp:positionH relativeFrom="margin">
            <wp:posOffset>-788995</wp:posOffset>
          </wp:positionH>
          <wp:positionV relativeFrom="margin">
            <wp:posOffset>-1276675</wp:posOffset>
          </wp:positionV>
          <wp:extent cx="7516495" cy="9803219"/>
          <wp:effectExtent l="0" t="0" r="190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COR0533_IndigenousTreatmentWordTemplateHeader_200109.jpg"/>
                  <pic:cNvPicPr/>
                </pic:nvPicPr>
                <pic:blipFill rotWithShape="1">
                  <a:blip r:embed="rId1">
                    <a:extLst>
                      <a:ext uri="{28A0092B-C50C-407E-A947-70E740481C1C}">
                        <a14:useLocalDpi xmlns:a14="http://schemas.microsoft.com/office/drawing/2010/main" val="0"/>
                      </a:ext>
                    </a:extLst>
                  </a:blip>
                  <a:srcRect b="7795"/>
                  <a:stretch/>
                </pic:blipFill>
                <pic:spPr bwMode="auto">
                  <a:xfrm>
                    <a:off x="0" y="0"/>
                    <a:ext cx="7535983" cy="9828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855F5"/>
    <w:multiLevelType w:val="hybridMultilevel"/>
    <w:tmpl w:val="958CC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4F1F48"/>
    <w:multiLevelType w:val="hybridMultilevel"/>
    <w:tmpl w:val="B9DCD2F8"/>
    <w:lvl w:ilvl="0" w:tplc="FF20FE20">
      <w:start w:val="1"/>
      <w:numFmt w:val="lowerRoman"/>
      <w:pStyle w:val="LIstslevel4-Bullet"/>
      <w:lvlText w:val="%1."/>
      <w:lvlJc w:val="right"/>
      <w:pPr>
        <w:ind w:left="1080" w:hanging="360"/>
      </w:pPr>
      <w:rPr>
        <w:b w:val="0"/>
        <w:i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77B6D56"/>
    <w:multiLevelType w:val="multilevel"/>
    <w:tmpl w:val="438CE3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8823613"/>
    <w:multiLevelType w:val="multilevel"/>
    <w:tmpl w:val="F398912E"/>
    <w:lvl w:ilvl="0">
      <w:start w:val="1"/>
      <w:numFmt w:val="decimal"/>
      <w:pStyle w:val="ListLevel2-Text"/>
      <w:lvlText w:val="%1."/>
      <w:lvlJc w:val="left"/>
      <w:pPr>
        <w:ind w:left="360" w:hanging="360"/>
      </w:pPr>
    </w:lvl>
    <w:lvl w:ilvl="1">
      <w:start w:val="1"/>
      <w:numFmt w:val="decimal"/>
      <w:pStyle w:val="ListLevel3-text2"/>
      <w:lvlText w:val="%1.%2."/>
      <w:lvlJc w:val="left"/>
      <w:pPr>
        <w:ind w:left="432" w:hanging="432"/>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F811E50"/>
    <w:multiLevelType w:val="multilevel"/>
    <w:tmpl w:val="F21CC1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66367E88"/>
    <w:multiLevelType w:val="multilevel"/>
    <w:tmpl w:val="EC74AF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CB36EE6"/>
    <w:multiLevelType w:val="hybridMultilevel"/>
    <w:tmpl w:val="3AE01494"/>
    <w:lvl w:ilvl="0" w:tplc="C61CA520">
      <w:start w:val="1"/>
      <w:numFmt w:val="bullet"/>
      <w:pStyle w:val="Bullet2"/>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1"/>
    <w:lvlOverride w:ilvl="0">
      <w:startOverride w:val="1"/>
    </w:lvlOverride>
  </w:num>
  <w:num w:numId="6">
    <w:abstractNumId w:val="1"/>
    <w:lvlOverride w:ilvl="0">
      <w:startOverride w:val="1"/>
    </w:lvlOverride>
  </w:num>
  <w:num w:numId="7">
    <w:abstractNumId w:val="2"/>
  </w:num>
  <w:num w:numId="8">
    <w:abstractNumId w:val="1"/>
  </w:num>
  <w:num w:numId="9">
    <w:abstractNumId w:val="1"/>
    <w:lvlOverride w:ilvl="0">
      <w:startOverride w:val="1"/>
    </w:lvlOverride>
  </w:num>
  <w:num w:numId="10">
    <w:abstractNumId w:val="0"/>
  </w:num>
  <w:num w:numId="11">
    <w:abstractNumId w:val="5"/>
  </w:num>
  <w:num w:numId="12">
    <w:abstractNumId w:val="1"/>
    <w:lvlOverride w:ilvl="0">
      <w:startOverride w:val="1"/>
    </w:lvlOverride>
  </w:num>
  <w:num w:numId="13">
    <w:abstractNumId w:val="1"/>
    <w:lvlOverride w:ilvl="0">
      <w:startOverride w:val="1"/>
    </w:lvlOverride>
  </w:num>
  <w:num w:numId="14">
    <w:abstractNumId w:val="2"/>
  </w:num>
  <w:num w:numId="15">
    <w:abstractNumId w:val="2"/>
  </w:num>
  <w:num w:numId="16">
    <w:abstractNumId w:val="2"/>
  </w:num>
  <w:num w:numId="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3A"/>
    <w:rsid w:val="0000007E"/>
    <w:rsid w:val="00007EDD"/>
    <w:rsid w:val="0001211A"/>
    <w:rsid w:val="00013725"/>
    <w:rsid w:val="00030CF0"/>
    <w:rsid w:val="00041817"/>
    <w:rsid w:val="00055B76"/>
    <w:rsid w:val="0006176D"/>
    <w:rsid w:val="00073B5C"/>
    <w:rsid w:val="00076B95"/>
    <w:rsid w:val="000915A7"/>
    <w:rsid w:val="00092A39"/>
    <w:rsid w:val="000A1497"/>
    <w:rsid w:val="000C132F"/>
    <w:rsid w:val="000D3B87"/>
    <w:rsid w:val="000D7AD5"/>
    <w:rsid w:val="000E76F9"/>
    <w:rsid w:val="000F1E7C"/>
    <w:rsid w:val="000F3627"/>
    <w:rsid w:val="00102FF7"/>
    <w:rsid w:val="0010423C"/>
    <w:rsid w:val="00105B86"/>
    <w:rsid w:val="00107B6F"/>
    <w:rsid w:val="0011262F"/>
    <w:rsid w:val="00115CBF"/>
    <w:rsid w:val="00135959"/>
    <w:rsid w:val="0015452D"/>
    <w:rsid w:val="00161195"/>
    <w:rsid w:val="001616BA"/>
    <w:rsid w:val="00171C56"/>
    <w:rsid w:val="00173748"/>
    <w:rsid w:val="00176644"/>
    <w:rsid w:val="00182DB3"/>
    <w:rsid w:val="001864C0"/>
    <w:rsid w:val="0019252C"/>
    <w:rsid w:val="001A18B5"/>
    <w:rsid w:val="001B008B"/>
    <w:rsid w:val="001D0341"/>
    <w:rsid w:val="001D2768"/>
    <w:rsid w:val="001D2828"/>
    <w:rsid w:val="001F2542"/>
    <w:rsid w:val="00200F7C"/>
    <w:rsid w:val="00206748"/>
    <w:rsid w:val="002124C8"/>
    <w:rsid w:val="00214530"/>
    <w:rsid w:val="00233D18"/>
    <w:rsid w:val="00242324"/>
    <w:rsid w:val="00245616"/>
    <w:rsid w:val="0025167A"/>
    <w:rsid w:val="00251A34"/>
    <w:rsid w:val="0025302C"/>
    <w:rsid w:val="00273E1C"/>
    <w:rsid w:val="00283ABB"/>
    <w:rsid w:val="00295298"/>
    <w:rsid w:val="0029570A"/>
    <w:rsid w:val="002D2157"/>
    <w:rsid w:val="002D5FD7"/>
    <w:rsid w:val="002E0802"/>
    <w:rsid w:val="002E1161"/>
    <w:rsid w:val="002E29F2"/>
    <w:rsid w:val="002F00A3"/>
    <w:rsid w:val="00312433"/>
    <w:rsid w:val="00336471"/>
    <w:rsid w:val="003441BB"/>
    <w:rsid w:val="00347993"/>
    <w:rsid w:val="00373825"/>
    <w:rsid w:val="003753E4"/>
    <w:rsid w:val="00376B79"/>
    <w:rsid w:val="00391E8E"/>
    <w:rsid w:val="00397C41"/>
    <w:rsid w:val="003A16D8"/>
    <w:rsid w:val="003A1936"/>
    <w:rsid w:val="003A37A7"/>
    <w:rsid w:val="003B53D8"/>
    <w:rsid w:val="003C52F8"/>
    <w:rsid w:val="003C55E8"/>
    <w:rsid w:val="003E583E"/>
    <w:rsid w:val="003F0BA5"/>
    <w:rsid w:val="0040057D"/>
    <w:rsid w:val="004016AF"/>
    <w:rsid w:val="004034D6"/>
    <w:rsid w:val="0041604A"/>
    <w:rsid w:val="004302A9"/>
    <w:rsid w:val="00436F09"/>
    <w:rsid w:val="00444885"/>
    <w:rsid w:val="00445711"/>
    <w:rsid w:val="0045553D"/>
    <w:rsid w:val="00457EE0"/>
    <w:rsid w:val="0046216C"/>
    <w:rsid w:val="004646AD"/>
    <w:rsid w:val="00474700"/>
    <w:rsid w:val="004841EB"/>
    <w:rsid w:val="00491BF0"/>
    <w:rsid w:val="004A463B"/>
    <w:rsid w:val="004E3B72"/>
    <w:rsid w:val="004F260B"/>
    <w:rsid w:val="004F539E"/>
    <w:rsid w:val="00501A51"/>
    <w:rsid w:val="005033A2"/>
    <w:rsid w:val="005158E0"/>
    <w:rsid w:val="00520BEB"/>
    <w:rsid w:val="00522574"/>
    <w:rsid w:val="00522C7E"/>
    <w:rsid w:val="00534BBC"/>
    <w:rsid w:val="00535FBF"/>
    <w:rsid w:val="00544C3C"/>
    <w:rsid w:val="00553086"/>
    <w:rsid w:val="00553D4C"/>
    <w:rsid w:val="00555439"/>
    <w:rsid w:val="0057295B"/>
    <w:rsid w:val="00582BB9"/>
    <w:rsid w:val="0058434C"/>
    <w:rsid w:val="005A1588"/>
    <w:rsid w:val="005A5ACD"/>
    <w:rsid w:val="005B1660"/>
    <w:rsid w:val="005B62F8"/>
    <w:rsid w:val="005C13EC"/>
    <w:rsid w:val="005C2168"/>
    <w:rsid w:val="005D2ACA"/>
    <w:rsid w:val="005D439A"/>
    <w:rsid w:val="005E1295"/>
    <w:rsid w:val="005E4BCA"/>
    <w:rsid w:val="005F2641"/>
    <w:rsid w:val="00607AA7"/>
    <w:rsid w:val="00613820"/>
    <w:rsid w:val="00617730"/>
    <w:rsid w:val="00636005"/>
    <w:rsid w:val="00640765"/>
    <w:rsid w:val="006552CC"/>
    <w:rsid w:val="00656F11"/>
    <w:rsid w:val="0066088D"/>
    <w:rsid w:val="00681EDE"/>
    <w:rsid w:val="0068714C"/>
    <w:rsid w:val="0069222A"/>
    <w:rsid w:val="006A288E"/>
    <w:rsid w:val="006A3BCF"/>
    <w:rsid w:val="006A54DA"/>
    <w:rsid w:val="006B7818"/>
    <w:rsid w:val="006C0071"/>
    <w:rsid w:val="006C2453"/>
    <w:rsid w:val="006D4E0E"/>
    <w:rsid w:val="007000CB"/>
    <w:rsid w:val="00712E63"/>
    <w:rsid w:val="007138A3"/>
    <w:rsid w:val="00715721"/>
    <w:rsid w:val="00720860"/>
    <w:rsid w:val="007264AE"/>
    <w:rsid w:val="00727880"/>
    <w:rsid w:val="00727947"/>
    <w:rsid w:val="0074209F"/>
    <w:rsid w:val="00757BA5"/>
    <w:rsid w:val="00762053"/>
    <w:rsid w:val="00774E41"/>
    <w:rsid w:val="0077693E"/>
    <w:rsid w:val="00776BE0"/>
    <w:rsid w:val="00795F6E"/>
    <w:rsid w:val="007A0808"/>
    <w:rsid w:val="007A1650"/>
    <w:rsid w:val="007A3560"/>
    <w:rsid w:val="007B09DB"/>
    <w:rsid w:val="007B2DDC"/>
    <w:rsid w:val="007B58C5"/>
    <w:rsid w:val="008048A2"/>
    <w:rsid w:val="00805CBC"/>
    <w:rsid w:val="00812F15"/>
    <w:rsid w:val="00825D81"/>
    <w:rsid w:val="00826ED1"/>
    <w:rsid w:val="0083085A"/>
    <w:rsid w:val="00830CA5"/>
    <w:rsid w:val="00835FC1"/>
    <w:rsid w:val="00842673"/>
    <w:rsid w:val="00846674"/>
    <w:rsid w:val="00847255"/>
    <w:rsid w:val="00850CEA"/>
    <w:rsid w:val="00862AF8"/>
    <w:rsid w:val="00884A2A"/>
    <w:rsid w:val="008856FA"/>
    <w:rsid w:val="008948D3"/>
    <w:rsid w:val="008B563E"/>
    <w:rsid w:val="008C266E"/>
    <w:rsid w:val="008C5A30"/>
    <w:rsid w:val="008D4C1E"/>
    <w:rsid w:val="008E1FB3"/>
    <w:rsid w:val="008E2C2B"/>
    <w:rsid w:val="008E35C2"/>
    <w:rsid w:val="008E58C8"/>
    <w:rsid w:val="008F7328"/>
    <w:rsid w:val="00914B59"/>
    <w:rsid w:val="009443F4"/>
    <w:rsid w:val="00963A54"/>
    <w:rsid w:val="00964BBE"/>
    <w:rsid w:val="00964CB3"/>
    <w:rsid w:val="00977FB6"/>
    <w:rsid w:val="00985002"/>
    <w:rsid w:val="00993CE6"/>
    <w:rsid w:val="00996FCB"/>
    <w:rsid w:val="009A62F8"/>
    <w:rsid w:val="009B104B"/>
    <w:rsid w:val="009B24ED"/>
    <w:rsid w:val="009B2A04"/>
    <w:rsid w:val="009C71E7"/>
    <w:rsid w:val="009C78D5"/>
    <w:rsid w:val="009C7C85"/>
    <w:rsid w:val="009D3492"/>
    <w:rsid w:val="009D4E4C"/>
    <w:rsid w:val="009D6917"/>
    <w:rsid w:val="009E696F"/>
    <w:rsid w:val="009F0F89"/>
    <w:rsid w:val="009F79BC"/>
    <w:rsid w:val="00A0051C"/>
    <w:rsid w:val="00A05898"/>
    <w:rsid w:val="00A127A6"/>
    <w:rsid w:val="00A25EC3"/>
    <w:rsid w:val="00A30D70"/>
    <w:rsid w:val="00A31B62"/>
    <w:rsid w:val="00A3357F"/>
    <w:rsid w:val="00A41443"/>
    <w:rsid w:val="00A42CFF"/>
    <w:rsid w:val="00A435BE"/>
    <w:rsid w:val="00A47C3A"/>
    <w:rsid w:val="00A606B4"/>
    <w:rsid w:val="00A62E1B"/>
    <w:rsid w:val="00A63DFC"/>
    <w:rsid w:val="00A746A8"/>
    <w:rsid w:val="00A86623"/>
    <w:rsid w:val="00A9278D"/>
    <w:rsid w:val="00AA619C"/>
    <w:rsid w:val="00AC0A59"/>
    <w:rsid w:val="00AC33B0"/>
    <w:rsid w:val="00AE45A1"/>
    <w:rsid w:val="00AF3C56"/>
    <w:rsid w:val="00AF44D3"/>
    <w:rsid w:val="00B063A9"/>
    <w:rsid w:val="00B071CF"/>
    <w:rsid w:val="00B07784"/>
    <w:rsid w:val="00B1062A"/>
    <w:rsid w:val="00B13DCC"/>
    <w:rsid w:val="00B172A7"/>
    <w:rsid w:val="00B178D4"/>
    <w:rsid w:val="00B23522"/>
    <w:rsid w:val="00B254F1"/>
    <w:rsid w:val="00B35C6E"/>
    <w:rsid w:val="00B40952"/>
    <w:rsid w:val="00B6699C"/>
    <w:rsid w:val="00B74F86"/>
    <w:rsid w:val="00B76F6A"/>
    <w:rsid w:val="00B827F5"/>
    <w:rsid w:val="00B83D2E"/>
    <w:rsid w:val="00B90DA7"/>
    <w:rsid w:val="00BA642B"/>
    <w:rsid w:val="00BB2C73"/>
    <w:rsid w:val="00BC4993"/>
    <w:rsid w:val="00BC5067"/>
    <w:rsid w:val="00BC6DEC"/>
    <w:rsid w:val="00BE0D55"/>
    <w:rsid w:val="00BF24F6"/>
    <w:rsid w:val="00BF4883"/>
    <w:rsid w:val="00C06C4C"/>
    <w:rsid w:val="00C22BEF"/>
    <w:rsid w:val="00C235DA"/>
    <w:rsid w:val="00C32C90"/>
    <w:rsid w:val="00C37D0A"/>
    <w:rsid w:val="00C4492A"/>
    <w:rsid w:val="00C56F2C"/>
    <w:rsid w:val="00C75510"/>
    <w:rsid w:val="00C771E6"/>
    <w:rsid w:val="00C77402"/>
    <w:rsid w:val="00C836BA"/>
    <w:rsid w:val="00C83812"/>
    <w:rsid w:val="00C86269"/>
    <w:rsid w:val="00C94629"/>
    <w:rsid w:val="00CA0F3B"/>
    <w:rsid w:val="00CB1A63"/>
    <w:rsid w:val="00CB2968"/>
    <w:rsid w:val="00CB4115"/>
    <w:rsid w:val="00CD3264"/>
    <w:rsid w:val="00CE014C"/>
    <w:rsid w:val="00CE1C6C"/>
    <w:rsid w:val="00CF6A88"/>
    <w:rsid w:val="00D007EB"/>
    <w:rsid w:val="00D21948"/>
    <w:rsid w:val="00D21949"/>
    <w:rsid w:val="00D223BD"/>
    <w:rsid w:val="00D31B6A"/>
    <w:rsid w:val="00D359F3"/>
    <w:rsid w:val="00D41031"/>
    <w:rsid w:val="00D51A8F"/>
    <w:rsid w:val="00D53CAB"/>
    <w:rsid w:val="00D55527"/>
    <w:rsid w:val="00D61E8F"/>
    <w:rsid w:val="00D728AE"/>
    <w:rsid w:val="00D72F81"/>
    <w:rsid w:val="00D73ADE"/>
    <w:rsid w:val="00D743DC"/>
    <w:rsid w:val="00D76BC5"/>
    <w:rsid w:val="00D92ACF"/>
    <w:rsid w:val="00D97584"/>
    <w:rsid w:val="00DA0265"/>
    <w:rsid w:val="00DC50F4"/>
    <w:rsid w:val="00DD10DE"/>
    <w:rsid w:val="00DE1901"/>
    <w:rsid w:val="00DE1934"/>
    <w:rsid w:val="00DE4506"/>
    <w:rsid w:val="00DE48DF"/>
    <w:rsid w:val="00DE625E"/>
    <w:rsid w:val="00DF3697"/>
    <w:rsid w:val="00E019C3"/>
    <w:rsid w:val="00E16EA2"/>
    <w:rsid w:val="00E51BA2"/>
    <w:rsid w:val="00E55E6C"/>
    <w:rsid w:val="00E56EAF"/>
    <w:rsid w:val="00E62C03"/>
    <w:rsid w:val="00E6701D"/>
    <w:rsid w:val="00E6761F"/>
    <w:rsid w:val="00E70F01"/>
    <w:rsid w:val="00E76D8B"/>
    <w:rsid w:val="00E853B8"/>
    <w:rsid w:val="00E86D20"/>
    <w:rsid w:val="00E94D0F"/>
    <w:rsid w:val="00E9730E"/>
    <w:rsid w:val="00E975EB"/>
    <w:rsid w:val="00EA0FB3"/>
    <w:rsid w:val="00EA2EF4"/>
    <w:rsid w:val="00EB4A1E"/>
    <w:rsid w:val="00EC043A"/>
    <w:rsid w:val="00EC18A3"/>
    <w:rsid w:val="00EC327F"/>
    <w:rsid w:val="00EC44C2"/>
    <w:rsid w:val="00EE43EA"/>
    <w:rsid w:val="00EE4DFB"/>
    <w:rsid w:val="00EE74BE"/>
    <w:rsid w:val="00EF5A9D"/>
    <w:rsid w:val="00EF5DDC"/>
    <w:rsid w:val="00F05459"/>
    <w:rsid w:val="00F15E87"/>
    <w:rsid w:val="00F60D22"/>
    <w:rsid w:val="00F61B67"/>
    <w:rsid w:val="00F8417B"/>
    <w:rsid w:val="00F9282C"/>
    <w:rsid w:val="00F945D5"/>
    <w:rsid w:val="00F9782A"/>
    <w:rsid w:val="00FA00E1"/>
    <w:rsid w:val="00FA55C2"/>
    <w:rsid w:val="00FB2288"/>
    <w:rsid w:val="00FB2C2A"/>
    <w:rsid w:val="00FB5066"/>
    <w:rsid w:val="00FB5DAD"/>
    <w:rsid w:val="00FC358E"/>
    <w:rsid w:val="00FC42D9"/>
    <w:rsid w:val="00FD2B07"/>
    <w:rsid w:val="00FF423A"/>
    <w:rsid w:val="00FF4D1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71D1BF"/>
  <w15:docId w15:val="{4625E202-23A3-4353-A758-99F806A8C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85"/>
    <w:pPr>
      <w:spacing w:before="120" w:after="120" w:line="240" w:lineRule="auto"/>
    </w:pPr>
    <w:rPr>
      <w:rFonts w:ascii="Calibri" w:hAnsi="Calibri"/>
    </w:rPr>
  </w:style>
  <w:style w:type="paragraph" w:styleId="Heading1">
    <w:name w:val="heading 1"/>
    <w:basedOn w:val="Normal"/>
    <w:next w:val="Normal"/>
    <w:link w:val="Heading1Char"/>
    <w:qFormat/>
    <w:rsid w:val="00B172A7"/>
    <w:pPr>
      <w:keepNext/>
      <w:keepLines/>
      <w:numPr>
        <w:numId w:val="7"/>
      </w:numPr>
      <w:outlineLvl w:val="0"/>
    </w:pPr>
    <w:rPr>
      <w:rFonts w:eastAsia="Calibri" w:cs="Times New Roman"/>
      <w:b/>
      <w:bCs/>
      <w:color w:val="365F90"/>
    </w:rPr>
  </w:style>
  <w:style w:type="paragraph" w:styleId="Heading2">
    <w:name w:val="heading 2"/>
    <w:basedOn w:val="Heading1"/>
    <w:next w:val="Normal"/>
    <w:link w:val="Heading2Char"/>
    <w:uiPriority w:val="9"/>
    <w:unhideWhenUsed/>
    <w:qFormat/>
    <w:rsid w:val="00C86269"/>
    <w:pPr>
      <w:numPr>
        <w:ilvl w:val="1"/>
      </w:numPr>
      <w:outlineLvl w:val="1"/>
    </w:pPr>
    <w:rPr>
      <w:rFonts w:asciiTheme="majorHAnsi" w:hAnsiTheme="majorHAnsi"/>
      <w:bCs w:val="0"/>
      <w:i/>
      <w:color w:val="4F81BD" w:themeColor="accent1"/>
      <w:sz w:val="20"/>
      <w:szCs w:val="26"/>
    </w:rPr>
  </w:style>
  <w:style w:type="paragraph" w:styleId="Heading3">
    <w:name w:val="heading 3"/>
    <w:basedOn w:val="Normal"/>
    <w:next w:val="Normal"/>
    <w:link w:val="Heading3Char"/>
    <w:unhideWhenUsed/>
    <w:qFormat/>
    <w:rsid w:val="00E70F01"/>
    <w:pPr>
      <w:keepNext/>
      <w:keepLines/>
      <w:numPr>
        <w:ilvl w:val="2"/>
        <w:numId w:val="7"/>
      </w:numPr>
      <w:outlineLvl w:val="2"/>
    </w:pPr>
    <w:rPr>
      <w:rFonts w:asciiTheme="majorHAnsi" w:eastAsia="Calibri" w:hAnsiTheme="majorHAnsi" w:cstheme="majorBidi"/>
      <w:bCs/>
      <w:color w:val="000000" w:themeColor="text1"/>
      <w:sz w:val="20"/>
    </w:rPr>
  </w:style>
  <w:style w:type="paragraph" w:styleId="Heading4">
    <w:name w:val="heading 4"/>
    <w:basedOn w:val="Normal"/>
    <w:next w:val="Normal"/>
    <w:link w:val="Heading4Char"/>
    <w:uiPriority w:val="9"/>
    <w:unhideWhenUsed/>
    <w:qFormat/>
    <w:rsid w:val="00C06C4C"/>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06C4C"/>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6C4C"/>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6C4C"/>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6C4C"/>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6C4C"/>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4885"/>
    <w:pPr>
      <w:pBdr>
        <w:bottom w:val="single" w:sz="8" w:space="1" w:color="4F81BD" w:themeColor="accent1"/>
      </w:pBdr>
      <w:spacing w:after="0"/>
      <w:contextualSpacing/>
    </w:pPr>
    <w:rPr>
      <w:rFonts w:eastAsiaTheme="majorEastAsia"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444885"/>
    <w:rPr>
      <w:rFonts w:ascii="Calibri" w:eastAsiaTheme="majorEastAsia" w:hAnsi="Calibri" w:cstheme="majorBidi"/>
      <w:color w:val="17365D" w:themeColor="text2" w:themeShade="BF"/>
      <w:spacing w:val="5"/>
      <w:kern w:val="28"/>
      <w:sz w:val="36"/>
      <w:szCs w:val="52"/>
    </w:rPr>
  </w:style>
  <w:style w:type="paragraph" w:styleId="Header">
    <w:name w:val="header"/>
    <w:basedOn w:val="Normal"/>
    <w:link w:val="HeaderChar"/>
    <w:uiPriority w:val="99"/>
    <w:unhideWhenUsed/>
    <w:rsid w:val="007B09DB"/>
    <w:pPr>
      <w:pBdr>
        <w:bottom w:val="single" w:sz="8" w:space="1" w:color="000000" w:themeColor="text1"/>
      </w:pBdr>
      <w:tabs>
        <w:tab w:val="center" w:pos="4513"/>
        <w:tab w:val="right" w:pos="9356"/>
      </w:tabs>
      <w:spacing w:after="0"/>
    </w:pPr>
    <w:rPr>
      <w:i/>
      <w:sz w:val="18"/>
      <w:szCs w:val="18"/>
    </w:rPr>
  </w:style>
  <w:style w:type="character" w:customStyle="1" w:styleId="HeaderChar">
    <w:name w:val="Header Char"/>
    <w:basedOn w:val="DefaultParagraphFont"/>
    <w:link w:val="Header"/>
    <w:uiPriority w:val="99"/>
    <w:rsid w:val="007B09DB"/>
    <w:rPr>
      <w:i/>
      <w:sz w:val="18"/>
      <w:szCs w:val="18"/>
    </w:rPr>
  </w:style>
  <w:style w:type="paragraph" w:styleId="Footer">
    <w:name w:val="footer"/>
    <w:basedOn w:val="Normal"/>
    <w:link w:val="FooterChar"/>
    <w:uiPriority w:val="99"/>
    <w:unhideWhenUsed/>
    <w:rsid w:val="003C55E8"/>
    <w:pPr>
      <w:pBdr>
        <w:top w:val="single" w:sz="8" w:space="1" w:color="000000" w:themeColor="text1"/>
      </w:pBdr>
      <w:tabs>
        <w:tab w:val="center" w:pos="4513"/>
        <w:tab w:val="right" w:pos="9026"/>
      </w:tabs>
      <w:spacing w:after="0"/>
    </w:pPr>
    <w:rPr>
      <w:sz w:val="18"/>
    </w:rPr>
  </w:style>
  <w:style w:type="character" w:customStyle="1" w:styleId="FooterChar">
    <w:name w:val="Footer Char"/>
    <w:basedOn w:val="DefaultParagraphFont"/>
    <w:link w:val="Footer"/>
    <w:uiPriority w:val="99"/>
    <w:rsid w:val="003C55E8"/>
    <w:rPr>
      <w:sz w:val="18"/>
    </w:rPr>
  </w:style>
  <w:style w:type="paragraph" w:styleId="BalloonText">
    <w:name w:val="Balloon Text"/>
    <w:basedOn w:val="Normal"/>
    <w:link w:val="BalloonTextChar"/>
    <w:uiPriority w:val="99"/>
    <w:semiHidden/>
    <w:unhideWhenUsed/>
    <w:rsid w:val="00EC04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43A"/>
    <w:rPr>
      <w:rFonts w:ascii="Tahoma" w:hAnsi="Tahoma" w:cs="Tahoma"/>
      <w:sz w:val="16"/>
      <w:szCs w:val="16"/>
    </w:rPr>
  </w:style>
  <w:style w:type="paragraph" w:styleId="ListParagraph">
    <w:name w:val="List Paragraph"/>
    <w:basedOn w:val="Normal"/>
    <w:uiPriority w:val="34"/>
    <w:qFormat/>
    <w:rsid w:val="0006176D"/>
    <w:pPr>
      <w:ind w:left="720"/>
      <w:contextualSpacing/>
    </w:pPr>
  </w:style>
  <w:style w:type="character" w:customStyle="1" w:styleId="Heading1Char">
    <w:name w:val="Heading 1 Char"/>
    <w:basedOn w:val="DefaultParagraphFont"/>
    <w:link w:val="Heading1"/>
    <w:rsid w:val="00B172A7"/>
    <w:rPr>
      <w:rFonts w:ascii="Calibri" w:eastAsia="Calibri" w:hAnsi="Calibri" w:cs="Times New Roman"/>
      <w:b/>
      <w:bCs/>
      <w:color w:val="365F90"/>
    </w:rPr>
  </w:style>
  <w:style w:type="paragraph" w:customStyle="1" w:styleId="TableHeader">
    <w:name w:val="Table Header"/>
    <w:basedOn w:val="TableText"/>
    <w:qFormat/>
    <w:rsid w:val="00E94D0F"/>
    <w:rPr>
      <w:b/>
      <w:bCs w:val="0"/>
      <w:color w:val="FFFFFF" w:themeColor="background1"/>
    </w:rPr>
  </w:style>
  <w:style w:type="paragraph" w:customStyle="1" w:styleId="TableText">
    <w:name w:val="Table Text"/>
    <w:basedOn w:val="Normal"/>
    <w:link w:val="TableTextChar"/>
    <w:qFormat/>
    <w:rsid w:val="00444885"/>
    <w:pPr>
      <w:spacing w:after="0"/>
    </w:pPr>
    <w:rPr>
      <w:rFonts w:eastAsia="Calibri" w:cs="Arial"/>
      <w:bCs/>
      <w:sz w:val="20"/>
      <w:szCs w:val="20"/>
      <w:lang w:val="en-US"/>
    </w:rPr>
  </w:style>
  <w:style w:type="character" w:customStyle="1" w:styleId="TableTextChar">
    <w:name w:val="Table Text Char"/>
    <w:basedOn w:val="DefaultParagraphFont"/>
    <w:link w:val="TableText"/>
    <w:rsid w:val="00444885"/>
    <w:rPr>
      <w:rFonts w:ascii="Calibri" w:eastAsia="Calibri" w:hAnsi="Calibri" w:cs="Arial"/>
      <w:bCs/>
      <w:sz w:val="20"/>
      <w:szCs w:val="20"/>
      <w:lang w:val="en-US"/>
    </w:rPr>
  </w:style>
  <w:style w:type="table" w:styleId="LightList-Accent1">
    <w:name w:val="Light List Accent 1"/>
    <w:basedOn w:val="TableNormal"/>
    <w:uiPriority w:val="61"/>
    <w:rsid w:val="00BA642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stLevel1-Heading">
    <w:name w:val="List Level 1 - Heading"/>
    <w:basedOn w:val="Normal"/>
    <w:next w:val="ListLevel2-Text"/>
    <w:qFormat/>
    <w:rsid w:val="00DE625E"/>
    <w:rPr>
      <w:rFonts w:eastAsia="Calibri" w:cs="Arial"/>
      <w:b/>
      <w:color w:val="365F91" w:themeColor="accent1" w:themeShade="BF"/>
      <w:szCs w:val="20"/>
    </w:rPr>
  </w:style>
  <w:style w:type="paragraph" w:customStyle="1" w:styleId="ListLevel2-Text">
    <w:name w:val="List Level 2 - Text"/>
    <w:basedOn w:val="ListLevel1-Heading"/>
    <w:next w:val="ListLevel3-text2"/>
    <w:autoRedefine/>
    <w:qFormat/>
    <w:rsid w:val="00DE625E"/>
    <w:pPr>
      <w:numPr>
        <w:numId w:val="1"/>
      </w:numPr>
      <w:spacing w:after="0"/>
    </w:pPr>
    <w:rPr>
      <w:b w:val="0"/>
      <w:color w:val="auto"/>
      <w:szCs w:val="22"/>
    </w:rPr>
  </w:style>
  <w:style w:type="paragraph" w:customStyle="1" w:styleId="ListLevel3-text2">
    <w:name w:val="List Level 3 - text 2"/>
    <w:basedOn w:val="ListLevel2-Text"/>
    <w:qFormat/>
    <w:rsid w:val="00DE625E"/>
    <w:pPr>
      <w:numPr>
        <w:ilvl w:val="1"/>
      </w:numPr>
      <w:spacing w:line="276" w:lineRule="auto"/>
      <w:ind w:left="851" w:hanging="425"/>
    </w:pPr>
  </w:style>
  <w:style w:type="table" w:styleId="TableGrid">
    <w:name w:val="Table Grid"/>
    <w:basedOn w:val="TableNormal"/>
    <w:uiPriority w:val="59"/>
    <w:rsid w:val="00BA6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2DDC"/>
    <w:rPr>
      <w:color w:val="0000FF" w:themeColor="hyperlink"/>
      <w:u w:val="single"/>
    </w:rPr>
  </w:style>
  <w:style w:type="paragraph" w:styleId="FootnoteText">
    <w:name w:val="footnote text"/>
    <w:basedOn w:val="Normal"/>
    <w:link w:val="FootnoteTextChar"/>
    <w:uiPriority w:val="99"/>
    <w:semiHidden/>
    <w:unhideWhenUsed/>
    <w:rsid w:val="007B2DDC"/>
    <w:pPr>
      <w:spacing w:before="0" w:after="0"/>
    </w:pPr>
    <w:rPr>
      <w:sz w:val="16"/>
      <w:szCs w:val="20"/>
    </w:rPr>
  </w:style>
  <w:style w:type="character" w:customStyle="1" w:styleId="FootnoteTextChar">
    <w:name w:val="Footnote Text Char"/>
    <w:basedOn w:val="DefaultParagraphFont"/>
    <w:link w:val="FootnoteText"/>
    <w:uiPriority w:val="99"/>
    <w:semiHidden/>
    <w:rsid w:val="007B2DDC"/>
    <w:rPr>
      <w:sz w:val="16"/>
      <w:szCs w:val="20"/>
    </w:rPr>
  </w:style>
  <w:style w:type="character" w:styleId="FootnoteReference">
    <w:name w:val="footnote reference"/>
    <w:basedOn w:val="DefaultParagraphFont"/>
    <w:uiPriority w:val="99"/>
    <w:semiHidden/>
    <w:unhideWhenUsed/>
    <w:rsid w:val="007B2DDC"/>
    <w:rPr>
      <w:vertAlign w:val="superscript"/>
    </w:rPr>
  </w:style>
  <w:style w:type="paragraph" w:customStyle="1" w:styleId="LIstslevel4-Bullet">
    <w:name w:val="LIsts level 4 - Bullet"/>
    <w:basedOn w:val="ListLevel3-text2"/>
    <w:qFormat/>
    <w:rsid w:val="00DE625E"/>
    <w:pPr>
      <w:numPr>
        <w:ilvl w:val="0"/>
        <w:numId w:val="8"/>
      </w:numPr>
      <w:shd w:val="clear" w:color="auto" w:fill="FFFFFF" w:themeFill="background1"/>
      <w:spacing w:before="0" w:after="120" w:line="240" w:lineRule="auto"/>
    </w:pPr>
  </w:style>
  <w:style w:type="paragraph" w:customStyle="1" w:styleId="Bullet2">
    <w:name w:val="Bullet 2"/>
    <w:basedOn w:val="Normal"/>
    <w:rsid w:val="00795F6E"/>
    <w:pPr>
      <w:numPr>
        <w:numId w:val="2"/>
      </w:numPr>
      <w:ind w:left="851" w:hanging="283"/>
    </w:pPr>
  </w:style>
  <w:style w:type="table" w:customStyle="1" w:styleId="Style1">
    <w:name w:val="Style1"/>
    <w:basedOn w:val="TableNormal"/>
    <w:uiPriority w:val="99"/>
    <w:rsid w:val="00A12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Col">
      <w:pPr>
        <w:jc w:val="center"/>
      </w:pPr>
      <w:rPr>
        <w:rFonts w:ascii="Calibri" w:hAnsi="Calibri"/>
        <w:b/>
        <w:color w:val="FFFFFF" w:themeColor="background1"/>
      </w:rPr>
      <w:tblPr/>
      <w:tcPr>
        <w:shd w:val="clear" w:color="auto" w:fill="4F81BD" w:themeFill="accent1"/>
      </w:tcPr>
    </w:tblStylePr>
    <w:tblStylePr w:type="lastCol">
      <w:tblPr/>
      <w:tcPr>
        <w:shd w:val="clear" w:color="auto" w:fill="4F81BD" w:themeFill="accent1"/>
      </w:tcPr>
    </w:tblStylePr>
  </w:style>
  <w:style w:type="character" w:styleId="CommentReference">
    <w:name w:val="annotation reference"/>
    <w:basedOn w:val="DefaultParagraphFont"/>
    <w:uiPriority w:val="99"/>
    <w:semiHidden/>
    <w:unhideWhenUsed/>
    <w:rsid w:val="00E86D20"/>
    <w:rPr>
      <w:sz w:val="16"/>
      <w:szCs w:val="16"/>
    </w:rPr>
  </w:style>
  <w:style w:type="paragraph" w:styleId="CommentText">
    <w:name w:val="annotation text"/>
    <w:basedOn w:val="Normal"/>
    <w:link w:val="CommentTextChar"/>
    <w:uiPriority w:val="99"/>
    <w:semiHidden/>
    <w:unhideWhenUsed/>
    <w:rsid w:val="00E86D20"/>
    <w:rPr>
      <w:sz w:val="20"/>
      <w:szCs w:val="20"/>
    </w:rPr>
  </w:style>
  <w:style w:type="character" w:customStyle="1" w:styleId="CommentTextChar">
    <w:name w:val="Comment Text Char"/>
    <w:basedOn w:val="DefaultParagraphFont"/>
    <w:link w:val="CommentText"/>
    <w:uiPriority w:val="99"/>
    <w:semiHidden/>
    <w:rsid w:val="00E86D2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86D20"/>
    <w:rPr>
      <w:b/>
      <w:bCs/>
    </w:rPr>
  </w:style>
  <w:style w:type="character" w:customStyle="1" w:styleId="CommentSubjectChar">
    <w:name w:val="Comment Subject Char"/>
    <w:basedOn w:val="CommentTextChar"/>
    <w:link w:val="CommentSubject"/>
    <w:uiPriority w:val="99"/>
    <w:semiHidden/>
    <w:rsid w:val="00E86D20"/>
    <w:rPr>
      <w:rFonts w:ascii="Calibri" w:hAnsi="Calibri"/>
      <w:b/>
      <w:bCs/>
      <w:sz w:val="20"/>
      <w:szCs w:val="20"/>
    </w:rPr>
  </w:style>
  <w:style w:type="character" w:customStyle="1" w:styleId="Heading2Char">
    <w:name w:val="Heading 2 Char"/>
    <w:basedOn w:val="DefaultParagraphFont"/>
    <w:link w:val="Heading2"/>
    <w:uiPriority w:val="9"/>
    <w:rsid w:val="00C86269"/>
    <w:rPr>
      <w:rFonts w:asciiTheme="majorHAnsi" w:eastAsiaTheme="majorEastAsia" w:hAnsiTheme="majorHAnsi" w:cstheme="majorBidi"/>
      <w:b/>
      <w:i/>
      <w:color w:val="4F81BD" w:themeColor="accent1"/>
      <w:sz w:val="20"/>
      <w:szCs w:val="26"/>
    </w:rPr>
  </w:style>
  <w:style w:type="character" w:customStyle="1" w:styleId="Heading3Char">
    <w:name w:val="Heading 3 Char"/>
    <w:basedOn w:val="DefaultParagraphFont"/>
    <w:link w:val="Heading3"/>
    <w:rsid w:val="00E70F01"/>
    <w:rPr>
      <w:rFonts w:asciiTheme="majorHAnsi" w:eastAsia="Calibri" w:hAnsiTheme="majorHAnsi" w:cstheme="majorBidi"/>
      <w:bCs/>
      <w:color w:val="000000" w:themeColor="text1"/>
      <w:sz w:val="20"/>
    </w:rPr>
  </w:style>
  <w:style w:type="character" w:customStyle="1" w:styleId="Heading4Char">
    <w:name w:val="Heading 4 Char"/>
    <w:basedOn w:val="DefaultParagraphFont"/>
    <w:link w:val="Heading4"/>
    <w:uiPriority w:val="9"/>
    <w:rsid w:val="00C06C4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6C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6C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6C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6C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6C4C"/>
    <w:rPr>
      <w:rFonts w:asciiTheme="majorHAnsi" w:eastAsiaTheme="majorEastAsia" w:hAnsiTheme="majorHAnsi" w:cstheme="majorBidi"/>
      <w:i/>
      <w:iCs/>
      <w:color w:val="404040" w:themeColor="text1" w:themeTint="BF"/>
      <w:sz w:val="20"/>
      <w:szCs w:val="20"/>
    </w:rPr>
  </w:style>
  <w:style w:type="table" w:styleId="MediumShading1-Accent1">
    <w:name w:val="Medium Shading 1 Accent 1"/>
    <w:basedOn w:val="TableNormal"/>
    <w:uiPriority w:val="63"/>
    <w:rsid w:val="00FA55C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MemorandumHeadings">
    <w:name w:val="Memorandum Headings"/>
    <w:rsid w:val="00171C56"/>
    <w:rPr>
      <w:rFonts w:ascii="Times New Roman" w:hAnsi="Times New Roman"/>
      <w:spacing w:val="30"/>
      <w:w w:val="100"/>
      <w:sz w:val="20"/>
    </w:rPr>
  </w:style>
  <w:style w:type="paragraph" w:styleId="Subtitle">
    <w:name w:val="Subtitle"/>
    <w:basedOn w:val="Normal"/>
    <w:next w:val="Normal"/>
    <w:link w:val="SubtitleChar"/>
    <w:uiPriority w:val="11"/>
    <w:qFormat/>
    <w:rsid w:val="00E55E6C"/>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E55E6C"/>
    <w:rPr>
      <w:rFonts w:eastAsiaTheme="minorEastAsia"/>
      <w:color w:val="5A5A5A" w:themeColor="text1" w:themeTint="A5"/>
      <w:spacing w:val="15"/>
    </w:rPr>
  </w:style>
  <w:style w:type="character" w:styleId="SubtleEmphasis">
    <w:name w:val="Subtle Emphasis"/>
    <w:basedOn w:val="DefaultParagraphFont"/>
    <w:uiPriority w:val="19"/>
    <w:qFormat/>
    <w:rsid w:val="00E55E6C"/>
    <w:rPr>
      <w:i/>
      <w:iCs/>
      <w:color w:val="404040" w:themeColor="text1" w:themeTint="BF"/>
    </w:rPr>
  </w:style>
  <w:style w:type="character" w:styleId="Emphasis">
    <w:name w:val="Emphasis"/>
    <w:basedOn w:val="DefaultParagraphFont"/>
    <w:uiPriority w:val="20"/>
    <w:qFormat/>
    <w:rsid w:val="00E55E6C"/>
    <w:rPr>
      <w:i/>
      <w:iCs/>
    </w:rPr>
  </w:style>
  <w:style w:type="character" w:styleId="IntenseEmphasis">
    <w:name w:val="Intense Emphasis"/>
    <w:basedOn w:val="DefaultParagraphFont"/>
    <w:uiPriority w:val="21"/>
    <w:qFormat/>
    <w:rsid w:val="00E55E6C"/>
    <w:rPr>
      <w:i/>
      <w:iCs/>
      <w:color w:val="4F81BD" w:themeColor="accent1"/>
    </w:rPr>
  </w:style>
  <w:style w:type="character" w:styleId="Strong">
    <w:name w:val="Strong"/>
    <w:basedOn w:val="DefaultParagraphFont"/>
    <w:uiPriority w:val="22"/>
    <w:qFormat/>
    <w:rsid w:val="00E55E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FDCCE-8275-4077-8888-F48F566F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Canberra</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s427116</dc:creator>
  <cp:lastModifiedBy>Ellen.Swavley</cp:lastModifiedBy>
  <cp:revision>6</cp:revision>
  <cp:lastPrinted>2020-01-13T00:01:00Z</cp:lastPrinted>
  <dcterms:created xsi:type="dcterms:W3CDTF">2020-01-09T02:42:00Z</dcterms:created>
  <dcterms:modified xsi:type="dcterms:W3CDTF">2020-03-01T23:39:00Z</dcterms:modified>
</cp:coreProperties>
</file>