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E" w:rsidRPr="00C93FFE" w:rsidRDefault="00381F0C" w:rsidP="00381F0C">
      <w:pPr>
        <w:tabs>
          <w:tab w:val="left" w:pos="1600"/>
          <w:tab w:val="left" w:pos="1958"/>
          <w:tab w:val="center" w:pos="4156"/>
        </w:tabs>
        <w:spacing w:after="120"/>
        <w:rPr>
          <w:rFonts w:ascii="Calibri" w:hAnsi="Calibr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810105C" wp14:editId="3B50519E">
            <wp:simplePos x="0" y="0"/>
            <wp:positionH relativeFrom="column">
              <wp:posOffset>-885825</wp:posOffset>
            </wp:positionH>
            <wp:positionV relativeFrom="paragraph">
              <wp:posOffset>-371475</wp:posOffset>
            </wp:positionV>
            <wp:extent cx="380365" cy="10123805"/>
            <wp:effectExtent l="0" t="0" r="635" b="0"/>
            <wp:wrapNone/>
            <wp:docPr id="1" name="Picture 1" descr="UCCOR0098_A4_LH_lef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CCOR0098_A4_LH_left_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012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544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 w:rsidR="00A91544">
        <w:rPr>
          <w:rFonts w:ascii="Calibri" w:hAnsi="Calibri"/>
          <w:b/>
          <w:sz w:val="26"/>
          <w:szCs w:val="26"/>
        </w:rPr>
        <w:tab/>
      </w:r>
      <w:r w:rsidR="00B269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AFFD2" wp14:editId="405500E4">
                <wp:simplePos x="0" y="0"/>
                <wp:positionH relativeFrom="column">
                  <wp:posOffset>4563745</wp:posOffset>
                </wp:positionH>
                <wp:positionV relativeFrom="paragraph">
                  <wp:posOffset>-219710</wp:posOffset>
                </wp:positionV>
                <wp:extent cx="1254125" cy="990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48" w:rsidRDefault="00B269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51B9D" wp14:editId="087136B2">
                                  <wp:extent cx="1068153" cy="894665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35pt;margin-top:-17.3pt;width:98.75pt;height:7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" stroked="f">
                <v:textbox style="mso-fit-shape-to-text:t">
                  <w:txbxContent>
                    <w:p w:rsidR="00300F48" w:rsidRDefault="00B269F6">
                      <w:r>
                        <w:rPr>
                          <w:noProof/>
                        </w:rPr>
                        <w:drawing>
                          <wp:inline distT="0" distB="0" distL="0" distR="0" wp14:anchorId="58351B9D" wp14:editId="087136B2">
                            <wp:extent cx="1068153" cy="894665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897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FFE" w:rsidRPr="00C93FFE" w:rsidRDefault="00C93FFE" w:rsidP="00640344">
      <w:pPr>
        <w:spacing w:after="120"/>
        <w:jc w:val="center"/>
        <w:rPr>
          <w:rFonts w:ascii="Calibri" w:hAnsi="Calibri"/>
          <w:b/>
          <w:sz w:val="26"/>
          <w:szCs w:val="26"/>
        </w:rPr>
      </w:pPr>
    </w:p>
    <w:p w:rsidR="00C93FFE" w:rsidRDefault="00AB187E" w:rsidP="00AB187E">
      <w:pPr>
        <w:tabs>
          <w:tab w:val="left" w:pos="735"/>
        </w:tabs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</w:p>
    <w:p w:rsidR="00AB187E" w:rsidRDefault="00AB187E" w:rsidP="00AB187E">
      <w:pPr>
        <w:tabs>
          <w:tab w:val="left" w:pos="735"/>
        </w:tabs>
        <w:spacing w:after="120"/>
        <w:rPr>
          <w:rFonts w:ascii="Calibri" w:hAnsi="Calibri"/>
          <w:b/>
          <w:sz w:val="26"/>
          <w:szCs w:val="26"/>
        </w:rPr>
      </w:pPr>
    </w:p>
    <w:p w:rsidR="007F1D73" w:rsidRDefault="007F1D73" w:rsidP="002D3646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</w:p>
    <w:p w:rsidR="006B607C" w:rsidRPr="00381F0C" w:rsidRDefault="006B607C" w:rsidP="002D3646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381F0C">
        <w:rPr>
          <w:rFonts w:asciiTheme="minorHAnsi" w:hAnsiTheme="minorHAnsi"/>
          <w:i w:val="0"/>
          <w:color w:val="00B0F0"/>
          <w:sz w:val="22"/>
          <w:szCs w:val="22"/>
        </w:rPr>
        <w:t>Purpose</w:t>
      </w:r>
    </w:p>
    <w:p w:rsidR="006B607C" w:rsidRPr="00381F0C" w:rsidRDefault="006B607C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>To monitor the quality of the University’s teaching and learning activities and academic program, and to advise Academic Board and the Vice-Chancellor on educational policy.</w:t>
      </w:r>
    </w:p>
    <w:p w:rsidR="006B607C" w:rsidRPr="002D3646" w:rsidRDefault="006B607C" w:rsidP="002D3646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Responsibilities</w:t>
      </w:r>
    </w:p>
    <w:p w:rsidR="006B607C" w:rsidRPr="00381F0C" w:rsidRDefault="006B607C" w:rsidP="007F1D73">
      <w:pPr>
        <w:pStyle w:val="Listnumber1"/>
        <w:spacing w:before="40" w:after="0"/>
        <w:contextualSpacing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To de</w:t>
      </w:r>
      <w:r w:rsidR="00CC29A3">
        <w:rPr>
          <w:rFonts w:asciiTheme="minorHAnsi" w:hAnsiTheme="minorHAnsi"/>
          <w:szCs w:val="22"/>
        </w:rPr>
        <w:t>velop strategies that encourage</w:t>
      </w:r>
      <w:r w:rsidRPr="00381F0C">
        <w:rPr>
          <w:rFonts w:asciiTheme="minorHAnsi" w:hAnsiTheme="minorHAnsi"/>
          <w:szCs w:val="22"/>
        </w:rPr>
        <w:t xml:space="preserve"> innovation and improvement in teaching and learning.</w:t>
      </w:r>
    </w:p>
    <w:p w:rsidR="006B607C" w:rsidRPr="00381F0C" w:rsidRDefault="006B607C" w:rsidP="007F1D73">
      <w:pPr>
        <w:pStyle w:val="Listnumber1"/>
        <w:spacing w:before="40" w:after="0"/>
        <w:contextualSpacing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To quality assure the teaching, learning and scholarly activities of faculties, disciplines, and third party providers for all courses and units through the development and monitoring of appropriate procedures and practices.</w:t>
      </w:r>
    </w:p>
    <w:p w:rsidR="006B607C" w:rsidRPr="00381F0C" w:rsidRDefault="006B607C" w:rsidP="007F1D73">
      <w:pPr>
        <w:pStyle w:val="Listnumber1"/>
        <w:spacing w:before="40" w:after="0"/>
        <w:contextualSpacing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 xml:space="preserve">To </w:t>
      </w:r>
      <w:r w:rsidR="00381F0C">
        <w:rPr>
          <w:rFonts w:asciiTheme="minorHAnsi" w:hAnsiTheme="minorHAnsi"/>
          <w:szCs w:val="22"/>
        </w:rPr>
        <w:t>consider</w:t>
      </w:r>
      <w:r w:rsidRPr="00381F0C">
        <w:rPr>
          <w:rFonts w:asciiTheme="minorHAnsi" w:hAnsiTheme="minorHAnsi"/>
          <w:szCs w:val="22"/>
        </w:rPr>
        <w:t xml:space="preserve"> policies, practices and approaches to teaching and learning to deliver an outstanding student experience for all, including under represented and disadvantaged groups.</w:t>
      </w:r>
    </w:p>
    <w:p w:rsidR="006B607C" w:rsidRPr="00381F0C" w:rsidRDefault="006B607C" w:rsidP="007F1D73">
      <w:pPr>
        <w:pStyle w:val="Listnumber1"/>
        <w:spacing w:before="40" w:after="0"/>
        <w:contextualSpacing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 xml:space="preserve">To make recommendations to Academic Board on policies relating to the quality of courses and teaching and learning, including the learning environment (both physical and virtual). </w:t>
      </w:r>
    </w:p>
    <w:p w:rsidR="006B607C" w:rsidRPr="00381F0C" w:rsidRDefault="00CC29A3">
      <w:pPr>
        <w:pStyle w:val="Listnumber1"/>
        <w:spacing w:before="40" w:after="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To provide </w:t>
      </w:r>
      <w:r w:rsidR="00997F2E">
        <w:rPr>
          <w:rFonts w:asciiTheme="minorHAnsi" w:hAnsiTheme="minorHAnsi"/>
          <w:szCs w:val="22"/>
        </w:rPr>
        <w:t>advic</w:t>
      </w:r>
      <w:r>
        <w:rPr>
          <w:rFonts w:asciiTheme="minorHAnsi" w:hAnsiTheme="minorHAnsi"/>
          <w:szCs w:val="22"/>
        </w:rPr>
        <w:t>e to</w:t>
      </w:r>
      <w:r w:rsidR="006B607C" w:rsidRPr="00381F0C">
        <w:rPr>
          <w:rFonts w:asciiTheme="minorHAnsi" w:hAnsiTheme="minorHAnsi"/>
          <w:szCs w:val="22"/>
        </w:rPr>
        <w:t xml:space="preserve"> Academic Board </w:t>
      </w:r>
      <w:r>
        <w:rPr>
          <w:rFonts w:asciiTheme="minorHAnsi" w:hAnsiTheme="minorHAnsi"/>
          <w:szCs w:val="22"/>
        </w:rPr>
        <w:t xml:space="preserve">on </w:t>
      </w:r>
      <w:r w:rsidR="008D14C4">
        <w:rPr>
          <w:rFonts w:asciiTheme="minorHAnsi" w:hAnsiTheme="minorHAnsi"/>
          <w:szCs w:val="22"/>
        </w:rPr>
        <w:t xml:space="preserve">the </w:t>
      </w:r>
      <w:r>
        <w:rPr>
          <w:rFonts w:asciiTheme="minorHAnsi" w:hAnsiTheme="minorHAnsi"/>
          <w:szCs w:val="22"/>
        </w:rPr>
        <w:t>approv</w:t>
      </w:r>
      <w:r w:rsidR="008D14C4">
        <w:rPr>
          <w:rFonts w:asciiTheme="minorHAnsi" w:hAnsiTheme="minorHAnsi"/>
          <w:szCs w:val="22"/>
        </w:rPr>
        <w:t>al</w:t>
      </w:r>
      <w:r>
        <w:rPr>
          <w:rFonts w:asciiTheme="minorHAnsi" w:hAnsiTheme="minorHAnsi"/>
          <w:szCs w:val="22"/>
        </w:rPr>
        <w:t>, monitoring, revi</w:t>
      </w:r>
      <w:r w:rsidR="00473EF4">
        <w:rPr>
          <w:rFonts w:asciiTheme="minorHAnsi" w:hAnsiTheme="minorHAnsi"/>
          <w:szCs w:val="22"/>
        </w:rPr>
        <w:t>si</w:t>
      </w:r>
      <w:r w:rsidR="008D14C4">
        <w:rPr>
          <w:rFonts w:asciiTheme="minorHAnsi" w:hAnsiTheme="minorHAnsi"/>
          <w:szCs w:val="22"/>
        </w:rPr>
        <w:t>on</w:t>
      </w:r>
      <w:r>
        <w:rPr>
          <w:rFonts w:asciiTheme="minorHAnsi" w:hAnsiTheme="minorHAnsi"/>
          <w:szCs w:val="22"/>
        </w:rPr>
        <w:t xml:space="preserve"> an</w:t>
      </w:r>
      <w:r w:rsidR="00726430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 reaccredi</w:t>
      </w:r>
      <w:r w:rsidR="008D14C4">
        <w:rPr>
          <w:rFonts w:asciiTheme="minorHAnsi" w:hAnsiTheme="minorHAnsi"/>
          <w:szCs w:val="22"/>
        </w:rPr>
        <w:t>tation</w:t>
      </w:r>
      <w:r>
        <w:rPr>
          <w:rFonts w:asciiTheme="minorHAnsi" w:hAnsiTheme="minorHAnsi"/>
          <w:szCs w:val="22"/>
        </w:rPr>
        <w:t xml:space="preserve"> </w:t>
      </w:r>
      <w:r w:rsidR="008D14C4">
        <w:rPr>
          <w:rFonts w:asciiTheme="minorHAnsi" w:hAnsiTheme="minorHAnsi"/>
          <w:szCs w:val="22"/>
        </w:rPr>
        <w:t xml:space="preserve">of </w:t>
      </w:r>
      <w:r>
        <w:rPr>
          <w:rFonts w:asciiTheme="minorHAnsi" w:hAnsiTheme="minorHAnsi"/>
          <w:szCs w:val="22"/>
        </w:rPr>
        <w:t>courses.</w:t>
      </w:r>
    </w:p>
    <w:p w:rsidR="006B607C" w:rsidRPr="00381F0C" w:rsidRDefault="006B607C" w:rsidP="007F1D73">
      <w:pPr>
        <w:pStyle w:val="Listnumber1"/>
        <w:spacing w:before="40" w:after="0"/>
        <w:contextualSpacing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To monitor the implementation of the University’s Education Plan.</w:t>
      </w:r>
    </w:p>
    <w:p w:rsidR="006B607C" w:rsidRPr="00381F0C" w:rsidRDefault="006B607C" w:rsidP="007F1D73">
      <w:pPr>
        <w:pStyle w:val="Listnumber1"/>
        <w:spacing w:before="40" w:after="0"/>
        <w:contextualSpacing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To advise on other matters referred to it by Academic Board and/or the Vice-Chancellor.</w:t>
      </w:r>
    </w:p>
    <w:p w:rsidR="006B607C" w:rsidRPr="002D3646" w:rsidRDefault="006B607C" w:rsidP="002D3646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Membership</w:t>
      </w:r>
    </w:p>
    <w:p w:rsidR="00CD5CBA" w:rsidRPr="00381F0C" w:rsidRDefault="00CD5CBA" w:rsidP="00CD5CBA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 xml:space="preserve">Associate Dean (Education) from each faculty </w:t>
      </w:r>
      <w:r w:rsidRPr="00381F0C">
        <w:rPr>
          <w:rFonts w:asciiTheme="minorHAnsi" w:hAnsiTheme="minorHAnsi"/>
          <w:iCs/>
          <w:szCs w:val="22"/>
        </w:rPr>
        <w:t>(4 members)</w:t>
      </w:r>
    </w:p>
    <w:p w:rsidR="00CD5CBA" w:rsidRPr="00381F0C" w:rsidRDefault="00CD5CBA" w:rsidP="00CD5CBA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Chair of Academic Board (1 member)</w:t>
      </w:r>
    </w:p>
    <w:p w:rsidR="00CD5CBA" w:rsidRPr="00381F0C" w:rsidRDefault="00CD5CBA" w:rsidP="00CD5CBA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 xml:space="preserve">Dean of Students </w:t>
      </w:r>
      <w:r w:rsidRPr="00381F0C">
        <w:rPr>
          <w:rFonts w:asciiTheme="minorHAnsi" w:hAnsiTheme="minorHAnsi"/>
          <w:iCs/>
          <w:szCs w:val="22"/>
        </w:rPr>
        <w:t>(1 member)</w:t>
      </w:r>
    </w:p>
    <w:p w:rsidR="006B607C" w:rsidRPr="00381F0C" w:rsidRDefault="006B607C" w:rsidP="007F1D73">
      <w:pPr>
        <w:pStyle w:val="ListParagraph"/>
        <w:numPr>
          <w:ilvl w:val="0"/>
          <w:numId w:val="3"/>
        </w:numPr>
        <w:spacing w:before="40"/>
        <w:ind w:left="357" w:hanging="357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 xml:space="preserve">Deputy Vice-Chancellor (Education) </w:t>
      </w:r>
      <w:r w:rsidRPr="00381F0C">
        <w:rPr>
          <w:rFonts w:asciiTheme="minorHAnsi" w:hAnsiTheme="minorHAnsi"/>
          <w:i/>
          <w:iCs/>
          <w:szCs w:val="22"/>
        </w:rPr>
        <w:t xml:space="preserve">(Chair) </w:t>
      </w:r>
      <w:r w:rsidRPr="00381F0C">
        <w:rPr>
          <w:rFonts w:asciiTheme="minorHAnsi" w:hAnsiTheme="minorHAnsi"/>
          <w:iCs/>
          <w:szCs w:val="22"/>
        </w:rPr>
        <w:t>(1 member)</w:t>
      </w:r>
    </w:p>
    <w:p w:rsidR="006B607C" w:rsidRPr="00381F0C" w:rsidRDefault="006B607C" w:rsidP="007F1D73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 xml:space="preserve">Director, Student Administration &amp; Planning or nominee </w:t>
      </w:r>
      <w:r w:rsidRPr="00381F0C">
        <w:rPr>
          <w:rFonts w:asciiTheme="minorHAnsi" w:hAnsiTheme="minorHAnsi"/>
          <w:iCs/>
          <w:szCs w:val="22"/>
        </w:rPr>
        <w:t>(1 member)</w:t>
      </w:r>
    </w:p>
    <w:p w:rsidR="006B607C" w:rsidRPr="00381F0C" w:rsidRDefault="00CD5CBA" w:rsidP="007F1D73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Director, </w:t>
      </w:r>
      <w:r w:rsidR="006B607C" w:rsidRPr="00381F0C">
        <w:rPr>
          <w:rFonts w:asciiTheme="minorHAnsi" w:hAnsiTheme="minorHAnsi"/>
          <w:szCs w:val="22"/>
        </w:rPr>
        <w:t xml:space="preserve">Teaching &amp; Learning or nominee </w:t>
      </w:r>
      <w:r w:rsidR="006B607C" w:rsidRPr="00381F0C">
        <w:rPr>
          <w:rFonts w:asciiTheme="minorHAnsi" w:hAnsiTheme="minorHAnsi"/>
          <w:iCs/>
          <w:szCs w:val="22"/>
        </w:rPr>
        <w:t>(1 member)</w:t>
      </w:r>
    </w:p>
    <w:p w:rsidR="00CD5CBA" w:rsidRPr="00381F0C" w:rsidRDefault="00CD5CBA" w:rsidP="00CD5CBA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Professors who are also members of Academic Board (2 members)</w:t>
      </w:r>
    </w:p>
    <w:p w:rsidR="006B607C" w:rsidRPr="00381F0C" w:rsidRDefault="00CD5CBA" w:rsidP="007F1D73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6B607C" w:rsidRPr="00381F0C">
        <w:rPr>
          <w:rFonts w:asciiTheme="minorHAnsi" w:hAnsiTheme="minorHAnsi"/>
          <w:szCs w:val="22"/>
        </w:rPr>
        <w:t xml:space="preserve">tudent representative </w:t>
      </w:r>
      <w:r>
        <w:rPr>
          <w:rFonts w:asciiTheme="minorHAnsi" w:hAnsiTheme="minorHAnsi"/>
          <w:szCs w:val="22"/>
        </w:rPr>
        <w:t>(</w:t>
      </w:r>
      <w:r w:rsidR="006B607C" w:rsidRPr="00381F0C">
        <w:rPr>
          <w:rFonts w:asciiTheme="minorHAnsi" w:hAnsiTheme="minorHAnsi"/>
          <w:szCs w:val="22"/>
        </w:rPr>
        <w:t>who is a currently enrolled student of the University</w:t>
      </w:r>
      <w:r>
        <w:rPr>
          <w:rFonts w:asciiTheme="minorHAnsi" w:hAnsiTheme="minorHAnsi"/>
          <w:szCs w:val="22"/>
        </w:rPr>
        <w:t>)</w:t>
      </w:r>
      <w:r w:rsidR="006B607C" w:rsidRPr="00381F0C">
        <w:rPr>
          <w:rFonts w:asciiTheme="minorHAnsi" w:hAnsiTheme="minorHAnsi"/>
          <w:szCs w:val="22"/>
        </w:rPr>
        <w:t xml:space="preserve"> </w:t>
      </w:r>
      <w:r w:rsidR="006B607C" w:rsidRPr="00381F0C">
        <w:rPr>
          <w:rFonts w:asciiTheme="minorHAnsi" w:hAnsiTheme="minorHAnsi"/>
          <w:iCs/>
          <w:szCs w:val="22"/>
        </w:rPr>
        <w:t>(1 member)</w:t>
      </w:r>
    </w:p>
    <w:p w:rsidR="006B607C" w:rsidRPr="00381F0C" w:rsidRDefault="006B607C" w:rsidP="007F1D73">
      <w:pPr>
        <w:pStyle w:val="ListParagraph"/>
        <w:numPr>
          <w:ilvl w:val="0"/>
          <w:numId w:val="3"/>
        </w:numPr>
        <w:spacing w:before="40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iCs/>
          <w:szCs w:val="22"/>
        </w:rPr>
        <w:t>Vice-President (Global) or nominee (1 member)</w:t>
      </w:r>
    </w:p>
    <w:p w:rsidR="007F1D73" w:rsidRDefault="007F1D73" w:rsidP="007F1D73">
      <w:pPr>
        <w:spacing w:before="40"/>
        <w:ind w:firstLine="360"/>
        <w:contextualSpacing/>
        <w:rPr>
          <w:rFonts w:asciiTheme="minorHAnsi" w:hAnsiTheme="minorHAnsi"/>
          <w:sz w:val="22"/>
          <w:szCs w:val="22"/>
        </w:rPr>
      </w:pPr>
    </w:p>
    <w:p w:rsidR="006B607C" w:rsidRPr="00381F0C" w:rsidRDefault="006B607C" w:rsidP="007F1D73">
      <w:pPr>
        <w:spacing w:before="40"/>
        <w:ind w:firstLine="36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Total </w:t>
      </w:r>
      <w:r w:rsidR="002D3646">
        <w:rPr>
          <w:rFonts w:asciiTheme="minorHAnsi" w:hAnsiTheme="minorHAnsi"/>
          <w:sz w:val="22"/>
          <w:szCs w:val="22"/>
        </w:rPr>
        <w:t xml:space="preserve">number of members </w:t>
      </w:r>
      <w:r w:rsidRPr="00381F0C">
        <w:rPr>
          <w:rFonts w:asciiTheme="minorHAnsi" w:hAnsiTheme="minorHAnsi"/>
          <w:sz w:val="22"/>
          <w:szCs w:val="22"/>
        </w:rPr>
        <w:t xml:space="preserve">- 13 </w:t>
      </w:r>
    </w:p>
    <w:p w:rsidR="006B607C" w:rsidRPr="002D3646" w:rsidRDefault="006B607C" w:rsidP="002D3646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Membership Rules</w:t>
      </w:r>
    </w:p>
    <w:p w:rsidR="006B607C" w:rsidRPr="00381F0C" w:rsidRDefault="006B607C" w:rsidP="007F1D73">
      <w:pPr>
        <w:pStyle w:val="ListParagraph"/>
        <w:numPr>
          <w:ilvl w:val="0"/>
          <w:numId w:val="4"/>
        </w:numPr>
        <w:spacing w:before="40"/>
        <w:ind w:left="357" w:hanging="357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The Committee will appoint a Deputy Chair from among its members</w:t>
      </w:r>
      <w:r w:rsidR="002D3646">
        <w:rPr>
          <w:rFonts w:asciiTheme="minorHAnsi" w:hAnsiTheme="minorHAnsi"/>
          <w:szCs w:val="22"/>
        </w:rPr>
        <w:t>.</w:t>
      </w:r>
      <w:r w:rsidRPr="00381F0C">
        <w:rPr>
          <w:rFonts w:asciiTheme="minorHAnsi" w:hAnsiTheme="minorHAnsi"/>
          <w:szCs w:val="22"/>
        </w:rPr>
        <w:t xml:space="preserve"> </w:t>
      </w:r>
    </w:p>
    <w:p w:rsidR="006B607C" w:rsidRPr="00381F0C" w:rsidRDefault="006B607C" w:rsidP="007F1D73">
      <w:pPr>
        <w:pStyle w:val="ListParagraph"/>
        <w:numPr>
          <w:ilvl w:val="0"/>
          <w:numId w:val="4"/>
        </w:numPr>
        <w:spacing w:before="40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Except as specified above the Committee may not make arrangements for alternates but may co-opt members with specific expertise.</w:t>
      </w:r>
    </w:p>
    <w:p w:rsidR="006B607C" w:rsidRPr="002D3646" w:rsidRDefault="006B607C" w:rsidP="002D3646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Executive Committee</w:t>
      </w:r>
    </w:p>
    <w:p w:rsidR="006B607C" w:rsidRPr="00381F0C" w:rsidRDefault="006B607C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The University Education Committee </w:t>
      </w:r>
      <w:r w:rsidR="007F1D73">
        <w:rPr>
          <w:rFonts w:asciiTheme="minorHAnsi" w:hAnsiTheme="minorHAnsi"/>
          <w:sz w:val="22"/>
          <w:szCs w:val="22"/>
        </w:rPr>
        <w:t xml:space="preserve">(UEC) </w:t>
      </w:r>
      <w:r w:rsidRPr="00381F0C">
        <w:rPr>
          <w:rFonts w:asciiTheme="minorHAnsi" w:hAnsiTheme="minorHAnsi"/>
          <w:sz w:val="22"/>
          <w:szCs w:val="22"/>
        </w:rPr>
        <w:t xml:space="preserve">will have an Executive Committee, empowered to act executively between meetings where urgent business requires such action, and to form ad-hoc working parties on such matters as determined by the Executive Committee.  Executive Committee actions and </w:t>
      </w:r>
      <w:r w:rsidR="002D3646">
        <w:rPr>
          <w:rFonts w:asciiTheme="minorHAnsi" w:hAnsiTheme="minorHAnsi"/>
          <w:sz w:val="22"/>
          <w:szCs w:val="22"/>
        </w:rPr>
        <w:t xml:space="preserve">approvals must </w:t>
      </w:r>
      <w:r w:rsidRPr="00381F0C">
        <w:rPr>
          <w:rFonts w:asciiTheme="minorHAnsi" w:hAnsiTheme="minorHAnsi"/>
          <w:sz w:val="22"/>
          <w:szCs w:val="22"/>
        </w:rPr>
        <w:t xml:space="preserve">be reported to UEC at its next scheduled meeting. </w:t>
      </w:r>
    </w:p>
    <w:p w:rsidR="006B607C" w:rsidRPr="007F1D73" w:rsidRDefault="006B607C" w:rsidP="002D3646">
      <w:pPr>
        <w:pStyle w:val="Heading4"/>
        <w:rPr>
          <w:rFonts w:asciiTheme="minorHAnsi" w:eastAsia="Times New Roman" w:hAnsiTheme="minorHAnsi" w:cs="Times New Roman"/>
          <w:bCs w:val="0"/>
          <w:i w:val="0"/>
          <w:iCs w:val="0"/>
          <w:color w:val="auto"/>
          <w:sz w:val="22"/>
          <w:szCs w:val="22"/>
        </w:rPr>
      </w:pPr>
      <w:r w:rsidRPr="007F1D73">
        <w:rPr>
          <w:rFonts w:asciiTheme="minorHAnsi" w:eastAsia="Times New Roman" w:hAnsiTheme="minorHAnsi" w:cs="Times New Roman"/>
          <w:bCs w:val="0"/>
          <w:i w:val="0"/>
          <w:iCs w:val="0"/>
          <w:color w:val="auto"/>
          <w:sz w:val="22"/>
          <w:szCs w:val="22"/>
        </w:rPr>
        <w:t>The Executive Committee will comprise:</w:t>
      </w:r>
    </w:p>
    <w:p w:rsidR="006B607C" w:rsidRPr="00381F0C" w:rsidRDefault="006B607C" w:rsidP="007F1D73">
      <w:pPr>
        <w:pStyle w:val="ListBullet"/>
        <w:numPr>
          <w:ilvl w:val="0"/>
          <w:numId w:val="6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Deputy Vice-Chancellor (Education) as Chair of UEC </w:t>
      </w:r>
      <w:r w:rsidRPr="00381F0C">
        <w:rPr>
          <w:rFonts w:asciiTheme="minorHAnsi" w:hAnsiTheme="minorHAnsi"/>
          <w:i/>
          <w:sz w:val="22"/>
          <w:szCs w:val="22"/>
        </w:rPr>
        <w:t>or</w:t>
      </w:r>
      <w:r w:rsidRPr="00381F0C">
        <w:rPr>
          <w:rFonts w:asciiTheme="minorHAnsi" w:hAnsiTheme="minorHAnsi"/>
          <w:sz w:val="22"/>
          <w:szCs w:val="22"/>
        </w:rPr>
        <w:t>, if an Acting Chair (typically the Deputy Chair) has been appointed in the absence of the Chair, then the Acting Chair.</w:t>
      </w:r>
    </w:p>
    <w:p w:rsidR="006B607C" w:rsidRPr="00381F0C" w:rsidRDefault="006B607C" w:rsidP="007F1D73">
      <w:pPr>
        <w:pStyle w:val="ListBullet"/>
        <w:numPr>
          <w:ilvl w:val="0"/>
          <w:numId w:val="6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>Any other two members of the Committee, one of whom must be an Associate Dean (Education).</w:t>
      </w:r>
    </w:p>
    <w:p w:rsidR="006B607C" w:rsidRPr="002D3646" w:rsidRDefault="006B607C" w:rsidP="006B607C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lastRenderedPageBreak/>
        <w:t>Delegation by the Chair</w:t>
      </w:r>
    </w:p>
    <w:p w:rsidR="006B607C" w:rsidRPr="00381F0C" w:rsidRDefault="006B607C" w:rsidP="007F1D73">
      <w:pPr>
        <w:pStyle w:val="BodyText"/>
        <w:spacing w:before="40" w:after="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The Chair may exercise the same power </w:t>
      </w:r>
      <w:r w:rsidR="002D3646">
        <w:rPr>
          <w:rFonts w:asciiTheme="minorHAnsi" w:hAnsiTheme="minorHAnsi"/>
          <w:sz w:val="22"/>
          <w:szCs w:val="22"/>
        </w:rPr>
        <w:t>as</w:t>
      </w:r>
      <w:r w:rsidRPr="00381F0C">
        <w:rPr>
          <w:rFonts w:asciiTheme="minorHAnsi" w:hAnsiTheme="minorHAnsi"/>
          <w:sz w:val="22"/>
          <w:szCs w:val="22"/>
        </w:rPr>
        <w:t xml:space="preserve"> the Executive Committee for agenda items normally </w:t>
      </w:r>
      <w:r w:rsidR="002D3646">
        <w:rPr>
          <w:rFonts w:asciiTheme="minorHAnsi" w:hAnsiTheme="minorHAnsi"/>
          <w:sz w:val="22"/>
          <w:szCs w:val="22"/>
        </w:rPr>
        <w:t>submitted</w:t>
      </w:r>
      <w:r w:rsidRPr="00381F0C">
        <w:rPr>
          <w:rFonts w:asciiTheme="minorHAnsi" w:hAnsiTheme="minorHAnsi"/>
          <w:sz w:val="22"/>
          <w:szCs w:val="22"/>
        </w:rPr>
        <w:t xml:space="preserve"> for resolution without discussion</w:t>
      </w:r>
      <w:r w:rsidR="002D3646">
        <w:rPr>
          <w:rFonts w:asciiTheme="minorHAnsi" w:hAnsiTheme="minorHAnsi"/>
          <w:sz w:val="22"/>
          <w:szCs w:val="22"/>
        </w:rPr>
        <w:t>,</w:t>
      </w:r>
      <w:r w:rsidRPr="00381F0C">
        <w:rPr>
          <w:rFonts w:asciiTheme="minorHAnsi" w:hAnsiTheme="minorHAnsi"/>
          <w:sz w:val="22"/>
          <w:szCs w:val="22"/>
        </w:rPr>
        <w:t xml:space="preserve"> that are considered urgent. The Chair may determine that such matters must be considered by the Executive Committee. A report on any matters considered and any decisions taken (including any consultation undertaken) must be </w:t>
      </w:r>
      <w:r w:rsidR="00295BC8">
        <w:rPr>
          <w:rFonts w:asciiTheme="minorHAnsi" w:hAnsiTheme="minorHAnsi"/>
          <w:sz w:val="22"/>
          <w:szCs w:val="22"/>
        </w:rPr>
        <w:t xml:space="preserve">reported to </w:t>
      </w:r>
      <w:r w:rsidR="002D3646">
        <w:rPr>
          <w:rFonts w:asciiTheme="minorHAnsi" w:hAnsiTheme="minorHAnsi"/>
          <w:sz w:val="22"/>
          <w:szCs w:val="22"/>
        </w:rPr>
        <w:t xml:space="preserve">UEC at </w:t>
      </w:r>
      <w:r w:rsidRPr="00381F0C">
        <w:rPr>
          <w:rFonts w:asciiTheme="minorHAnsi" w:hAnsiTheme="minorHAnsi"/>
          <w:sz w:val="22"/>
          <w:szCs w:val="22"/>
        </w:rPr>
        <w:t>its next scheduled meeting</w:t>
      </w:r>
      <w:r w:rsidR="007F1D73">
        <w:rPr>
          <w:rFonts w:asciiTheme="minorHAnsi" w:hAnsiTheme="minorHAnsi"/>
          <w:sz w:val="22"/>
          <w:szCs w:val="22"/>
        </w:rPr>
        <w:t>.</w:t>
      </w:r>
    </w:p>
    <w:p w:rsidR="006B607C" w:rsidRPr="002D3646" w:rsidRDefault="006B607C" w:rsidP="006B607C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Method of appointment to UEC</w:t>
      </w:r>
    </w:p>
    <w:p w:rsidR="00CD5CBA" w:rsidRPr="00381F0C" w:rsidRDefault="00CD5CBA" w:rsidP="00CD5CBA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Associate Dean (Education) from each faculty – </w:t>
      </w:r>
      <w:r w:rsidRPr="00381F0C">
        <w:rPr>
          <w:rFonts w:asciiTheme="minorHAnsi" w:hAnsiTheme="minorHAnsi"/>
          <w:i/>
          <w:sz w:val="22"/>
          <w:szCs w:val="22"/>
        </w:rPr>
        <w:t>ex officio</w:t>
      </w:r>
    </w:p>
    <w:p w:rsidR="00CD5CBA" w:rsidRPr="00381F0C" w:rsidRDefault="00CD5CBA" w:rsidP="00CD5CBA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Chair of Academic Board – </w:t>
      </w:r>
      <w:r w:rsidRPr="00381F0C">
        <w:rPr>
          <w:rFonts w:asciiTheme="minorHAnsi" w:hAnsiTheme="minorHAnsi"/>
          <w:i/>
          <w:sz w:val="22"/>
          <w:szCs w:val="22"/>
        </w:rPr>
        <w:t>ex officio</w:t>
      </w:r>
    </w:p>
    <w:p w:rsidR="00CD5CBA" w:rsidRPr="00381F0C" w:rsidRDefault="00CD5CBA" w:rsidP="00CD5CBA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Dean of Students - </w:t>
      </w:r>
      <w:r w:rsidRPr="00381F0C">
        <w:rPr>
          <w:rFonts w:asciiTheme="minorHAnsi" w:hAnsiTheme="minorHAnsi"/>
          <w:i/>
          <w:sz w:val="22"/>
          <w:szCs w:val="22"/>
        </w:rPr>
        <w:t>ex officio</w:t>
      </w:r>
      <w:r w:rsidRPr="00381F0C">
        <w:rPr>
          <w:rFonts w:asciiTheme="minorHAnsi" w:hAnsiTheme="minorHAnsi"/>
          <w:sz w:val="22"/>
          <w:szCs w:val="22"/>
        </w:rPr>
        <w:t xml:space="preserve"> </w:t>
      </w:r>
    </w:p>
    <w:p w:rsidR="006B607C" w:rsidRPr="00381F0C" w:rsidRDefault="006B607C" w:rsidP="007F1D73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Deputy Vice-Chancellor (Education) - </w:t>
      </w:r>
      <w:r w:rsidRPr="00381F0C">
        <w:rPr>
          <w:rFonts w:asciiTheme="minorHAnsi" w:hAnsiTheme="minorHAnsi"/>
          <w:i/>
          <w:sz w:val="22"/>
          <w:szCs w:val="22"/>
        </w:rPr>
        <w:t>ex officio</w:t>
      </w:r>
      <w:r w:rsidRPr="00381F0C">
        <w:rPr>
          <w:rFonts w:asciiTheme="minorHAnsi" w:hAnsiTheme="minorHAnsi"/>
          <w:sz w:val="22"/>
          <w:szCs w:val="22"/>
        </w:rPr>
        <w:t xml:space="preserve"> </w:t>
      </w:r>
    </w:p>
    <w:p w:rsidR="006B607C" w:rsidRPr="00381F0C" w:rsidRDefault="006B607C" w:rsidP="007F1D73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Director, Student Administration &amp; Planning - </w:t>
      </w:r>
      <w:r w:rsidRPr="00381F0C">
        <w:rPr>
          <w:rFonts w:asciiTheme="minorHAnsi" w:hAnsiTheme="minorHAnsi"/>
          <w:i/>
          <w:sz w:val="22"/>
          <w:szCs w:val="22"/>
        </w:rPr>
        <w:t>ex officio</w:t>
      </w:r>
      <w:r w:rsidRPr="00381F0C">
        <w:rPr>
          <w:rFonts w:asciiTheme="minorHAnsi" w:hAnsiTheme="minorHAnsi"/>
          <w:sz w:val="22"/>
          <w:szCs w:val="22"/>
        </w:rPr>
        <w:t xml:space="preserve"> or nominee</w:t>
      </w:r>
    </w:p>
    <w:p w:rsidR="006B607C" w:rsidRPr="00381F0C" w:rsidRDefault="002D3646" w:rsidP="007F1D73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Director, </w:t>
      </w:r>
      <w:r w:rsidR="006B607C" w:rsidRPr="00381F0C">
        <w:rPr>
          <w:rFonts w:asciiTheme="minorHAnsi" w:hAnsiTheme="minorHAnsi"/>
          <w:sz w:val="22"/>
          <w:szCs w:val="22"/>
        </w:rPr>
        <w:t xml:space="preserve">Teaching &amp; Learning - </w:t>
      </w:r>
      <w:r w:rsidR="006B607C" w:rsidRPr="00381F0C">
        <w:rPr>
          <w:rFonts w:asciiTheme="minorHAnsi" w:hAnsiTheme="minorHAnsi"/>
          <w:i/>
          <w:sz w:val="22"/>
          <w:szCs w:val="22"/>
        </w:rPr>
        <w:t>ex officio</w:t>
      </w:r>
      <w:r w:rsidR="006B607C" w:rsidRPr="00381F0C">
        <w:rPr>
          <w:rFonts w:asciiTheme="minorHAnsi" w:hAnsiTheme="minorHAnsi"/>
          <w:sz w:val="22"/>
          <w:szCs w:val="22"/>
        </w:rPr>
        <w:t xml:space="preserve"> or nominee</w:t>
      </w:r>
    </w:p>
    <w:p w:rsidR="00CD5CBA" w:rsidRPr="00381F0C" w:rsidRDefault="00CD5CBA" w:rsidP="00CD5CBA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81F0C">
        <w:rPr>
          <w:rFonts w:asciiTheme="minorHAnsi" w:hAnsiTheme="minorHAnsi"/>
          <w:sz w:val="22"/>
          <w:szCs w:val="22"/>
        </w:rPr>
        <w:t xml:space="preserve">rofessors, who are also members of Academic Board - </w:t>
      </w:r>
      <w:r>
        <w:rPr>
          <w:rFonts w:asciiTheme="minorHAnsi" w:hAnsiTheme="minorHAnsi"/>
          <w:sz w:val="22"/>
          <w:szCs w:val="22"/>
        </w:rPr>
        <w:t>endorsed</w:t>
      </w:r>
      <w:r w:rsidRPr="00381F0C">
        <w:rPr>
          <w:rFonts w:asciiTheme="minorHAnsi" w:hAnsiTheme="minorHAnsi"/>
          <w:sz w:val="22"/>
          <w:szCs w:val="22"/>
        </w:rPr>
        <w:t xml:space="preserve"> by the members of Academic Board </w:t>
      </w:r>
    </w:p>
    <w:p w:rsidR="006B607C" w:rsidRPr="00381F0C" w:rsidRDefault="00CD5CBA" w:rsidP="007F1D73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B607C" w:rsidRPr="00381F0C">
        <w:rPr>
          <w:rFonts w:asciiTheme="minorHAnsi" w:hAnsiTheme="minorHAnsi"/>
          <w:sz w:val="22"/>
          <w:szCs w:val="22"/>
        </w:rPr>
        <w:t>tudent representative - nominated by the University of Canberra Students’ Association</w:t>
      </w:r>
    </w:p>
    <w:p w:rsidR="006B607C" w:rsidRPr="00381F0C" w:rsidRDefault="006B607C" w:rsidP="007F1D73">
      <w:pPr>
        <w:pStyle w:val="ListBullet"/>
        <w:numPr>
          <w:ilvl w:val="0"/>
          <w:numId w:val="7"/>
        </w:numPr>
        <w:tabs>
          <w:tab w:val="clear" w:pos="927"/>
        </w:tabs>
        <w:overflowPunct/>
        <w:autoSpaceDE/>
        <w:autoSpaceDN/>
        <w:adjustRightInd/>
        <w:spacing w:before="40"/>
        <w:ind w:left="357" w:hanging="357"/>
        <w:contextualSpacing/>
        <w:textAlignment w:val="auto"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Vice-President (Global) – </w:t>
      </w:r>
      <w:r w:rsidRPr="00381F0C">
        <w:rPr>
          <w:rFonts w:asciiTheme="minorHAnsi" w:hAnsiTheme="minorHAnsi"/>
          <w:i/>
          <w:sz w:val="22"/>
          <w:szCs w:val="22"/>
        </w:rPr>
        <w:t>ex officio</w:t>
      </w:r>
      <w:r w:rsidRPr="00381F0C">
        <w:rPr>
          <w:rFonts w:asciiTheme="minorHAnsi" w:hAnsiTheme="minorHAnsi"/>
          <w:sz w:val="22"/>
          <w:szCs w:val="22"/>
        </w:rPr>
        <w:t xml:space="preserve"> or nominee</w:t>
      </w:r>
    </w:p>
    <w:p w:rsidR="006B607C" w:rsidRPr="002D3646" w:rsidRDefault="006B607C" w:rsidP="006B607C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Period of appointment</w:t>
      </w:r>
    </w:p>
    <w:p w:rsidR="006B607C" w:rsidRPr="00381F0C" w:rsidRDefault="006B607C" w:rsidP="007F1D73">
      <w:pPr>
        <w:pStyle w:val="ListParagraph"/>
        <w:numPr>
          <w:ilvl w:val="0"/>
          <w:numId w:val="5"/>
        </w:numPr>
        <w:spacing w:before="40"/>
        <w:ind w:left="357" w:hanging="357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 xml:space="preserve">Where possible, nominees attending in place of an </w:t>
      </w:r>
      <w:r w:rsidRPr="002D3646">
        <w:rPr>
          <w:rFonts w:asciiTheme="minorHAnsi" w:hAnsiTheme="minorHAnsi"/>
          <w:i/>
          <w:szCs w:val="22"/>
        </w:rPr>
        <w:t>ex officio</w:t>
      </w:r>
      <w:r w:rsidRPr="00381F0C">
        <w:rPr>
          <w:rFonts w:asciiTheme="minorHAnsi" w:hAnsiTheme="minorHAnsi"/>
          <w:szCs w:val="22"/>
        </w:rPr>
        <w:t xml:space="preserve"> member should remain consistent to ensure continuity. </w:t>
      </w:r>
    </w:p>
    <w:p w:rsidR="006B607C" w:rsidRPr="00381F0C" w:rsidRDefault="006B607C" w:rsidP="007F1D73">
      <w:pPr>
        <w:pStyle w:val="ListParagraph"/>
        <w:numPr>
          <w:ilvl w:val="0"/>
          <w:numId w:val="5"/>
        </w:numPr>
        <w:spacing w:before="40"/>
        <w:ind w:left="357" w:hanging="357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The student representative should be nominated annually.</w:t>
      </w:r>
    </w:p>
    <w:p w:rsidR="006B607C" w:rsidRPr="00381F0C" w:rsidRDefault="006B607C" w:rsidP="007F1D73">
      <w:pPr>
        <w:pStyle w:val="ListParagraph"/>
        <w:numPr>
          <w:ilvl w:val="0"/>
          <w:numId w:val="5"/>
        </w:numPr>
        <w:spacing w:before="40"/>
        <w:ind w:left="357" w:hanging="357"/>
        <w:rPr>
          <w:rFonts w:asciiTheme="minorHAnsi" w:hAnsiTheme="minorHAnsi"/>
          <w:szCs w:val="22"/>
        </w:rPr>
      </w:pPr>
      <w:r w:rsidRPr="00381F0C">
        <w:rPr>
          <w:rFonts w:asciiTheme="minorHAnsi" w:hAnsiTheme="minorHAnsi"/>
          <w:szCs w:val="22"/>
        </w:rPr>
        <w:t>Professors, who are also members of Academic Board</w:t>
      </w:r>
      <w:r w:rsidR="002D3646">
        <w:rPr>
          <w:rFonts w:asciiTheme="minorHAnsi" w:hAnsiTheme="minorHAnsi"/>
          <w:szCs w:val="22"/>
        </w:rPr>
        <w:t>,</w:t>
      </w:r>
      <w:r w:rsidRPr="00381F0C">
        <w:rPr>
          <w:rFonts w:asciiTheme="minorHAnsi" w:hAnsiTheme="minorHAnsi"/>
          <w:szCs w:val="22"/>
        </w:rPr>
        <w:t xml:space="preserve"> should be appointed for the duration of their Academic Board tenure</w:t>
      </w:r>
      <w:r w:rsidR="002D3646">
        <w:rPr>
          <w:rFonts w:asciiTheme="minorHAnsi" w:hAnsiTheme="minorHAnsi"/>
          <w:szCs w:val="22"/>
        </w:rPr>
        <w:t>,</w:t>
      </w:r>
      <w:r w:rsidRPr="00381F0C">
        <w:rPr>
          <w:rFonts w:asciiTheme="minorHAnsi" w:hAnsiTheme="minorHAnsi"/>
          <w:szCs w:val="22"/>
        </w:rPr>
        <w:t xml:space="preserve"> which is usually two years.</w:t>
      </w:r>
    </w:p>
    <w:p w:rsidR="006B607C" w:rsidRPr="002D3646" w:rsidRDefault="006B607C" w:rsidP="006B607C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Secretariat arrangements</w:t>
      </w:r>
    </w:p>
    <w:p w:rsidR="006B607C" w:rsidRPr="007F1D73" w:rsidRDefault="002D3646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6B607C" w:rsidRPr="00381F0C">
        <w:rPr>
          <w:rFonts w:asciiTheme="minorHAnsi" w:hAnsiTheme="minorHAnsi"/>
          <w:sz w:val="22"/>
          <w:szCs w:val="22"/>
        </w:rPr>
        <w:t xml:space="preserve">Secretary </w:t>
      </w:r>
      <w:r>
        <w:rPr>
          <w:rFonts w:asciiTheme="minorHAnsi" w:hAnsiTheme="minorHAnsi"/>
          <w:sz w:val="22"/>
          <w:szCs w:val="22"/>
        </w:rPr>
        <w:t xml:space="preserve">is </w:t>
      </w:r>
      <w:r w:rsidR="006B607C" w:rsidRPr="00381F0C">
        <w:rPr>
          <w:rFonts w:asciiTheme="minorHAnsi" w:hAnsiTheme="minorHAnsi"/>
          <w:sz w:val="22"/>
          <w:szCs w:val="22"/>
        </w:rPr>
        <w:t xml:space="preserve">provided by </w:t>
      </w:r>
      <w:r w:rsidR="00CD5CBA">
        <w:rPr>
          <w:rFonts w:asciiTheme="minorHAnsi" w:hAnsiTheme="minorHAnsi"/>
          <w:sz w:val="22"/>
          <w:szCs w:val="22"/>
        </w:rPr>
        <w:t>Teaching and Learning</w:t>
      </w:r>
      <w:r w:rsidR="006B607C" w:rsidRPr="00381F0C">
        <w:rPr>
          <w:rFonts w:asciiTheme="minorHAnsi" w:hAnsiTheme="minorHAnsi"/>
          <w:sz w:val="22"/>
          <w:szCs w:val="22"/>
        </w:rPr>
        <w:t>.</w:t>
      </w:r>
      <w:r w:rsidR="007F1D73">
        <w:rPr>
          <w:rFonts w:asciiTheme="minorHAnsi" w:hAnsiTheme="minorHAnsi"/>
          <w:sz w:val="22"/>
          <w:szCs w:val="22"/>
        </w:rPr>
        <w:t xml:space="preserve"> </w:t>
      </w:r>
      <w:r w:rsidR="006B607C" w:rsidRPr="007F1D73">
        <w:rPr>
          <w:rFonts w:asciiTheme="minorHAnsi" w:hAnsiTheme="minorHAnsi"/>
          <w:sz w:val="22"/>
          <w:szCs w:val="22"/>
        </w:rPr>
        <w:t>The Secretary will maintain minutes of meetings of the Committee and a record of reports and associated material as part of the official University records.</w:t>
      </w:r>
    </w:p>
    <w:p w:rsidR="006B607C" w:rsidRPr="002D3646" w:rsidRDefault="006B607C" w:rsidP="006B607C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Quorum</w:t>
      </w:r>
    </w:p>
    <w:p w:rsidR="006B607C" w:rsidRPr="00381F0C" w:rsidRDefault="006B607C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A quorum consists of a majority of the people for the time </w:t>
      </w:r>
      <w:r w:rsidR="002D3646">
        <w:rPr>
          <w:rFonts w:asciiTheme="minorHAnsi" w:hAnsiTheme="minorHAnsi"/>
          <w:sz w:val="22"/>
          <w:szCs w:val="22"/>
        </w:rPr>
        <w:t xml:space="preserve">being </w:t>
      </w:r>
      <w:r w:rsidRPr="00381F0C">
        <w:rPr>
          <w:rFonts w:asciiTheme="minorHAnsi" w:hAnsiTheme="minorHAnsi"/>
          <w:sz w:val="22"/>
          <w:szCs w:val="22"/>
        </w:rPr>
        <w:t>holding office and entitled to vote.</w:t>
      </w:r>
      <w:r w:rsidR="002D3646">
        <w:rPr>
          <w:rFonts w:asciiTheme="minorHAnsi" w:hAnsiTheme="minorHAnsi"/>
          <w:sz w:val="22"/>
          <w:szCs w:val="22"/>
        </w:rPr>
        <w:t xml:space="preserve">  </w:t>
      </w:r>
      <w:r w:rsidRPr="00381F0C">
        <w:rPr>
          <w:rFonts w:asciiTheme="minorHAnsi" w:hAnsiTheme="minorHAnsi"/>
          <w:sz w:val="22"/>
          <w:szCs w:val="22"/>
        </w:rPr>
        <w:t>Where there is no quorum the Committee may still meet to ensure that the work of Committee continues.</w:t>
      </w:r>
      <w:r w:rsidR="002D3646">
        <w:rPr>
          <w:rFonts w:asciiTheme="minorHAnsi" w:hAnsiTheme="minorHAnsi"/>
          <w:sz w:val="22"/>
          <w:szCs w:val="22"/>
        </w:rPr>
        <w:t xml:space="preserve"> </w:t>
      </w:r>
      <w:r w:rsidRPr="00381F0C">
        <w:rPr>
          <w:rFonts w:asciiTheme="minorHAnsi" w:hAnsiTheme="minorHAnsi"/>
          <w:sz w:val="22"/>
          <w:szCs w:val="22"/>
        </w:rPr>
        <w:t xml:space="preserve">Any recommendations made at such meetings </w:t>
      </w:r>
      <w:r w:rsidR="002D3646">
        <w:rPr>
          <w:rFonts w:asciiTheme="minorHAnsi" w:hAnsiTheme="minorHAnsi"/>
          <w:sz w:val="22"/>
          <w:szCs w:val="22"/>
        </w:rPr>
        <w:t>must</w:t>
      </w:r>
      <w:r w:rsidRPr="00381F0C">
        <w:rPr>
          <w:rFonts w:asciiTheme="minorHAnsi" w:hAnsiTheme="minorHAnsi"/>
          <w:sz w:val="22"/>
          <w:szCs w:val="22"/>
        </w:rPr>
        <w:t xml:space="preserve"> be endorsed by </w:t>
      </w:r>
      <w:r w:rsidR="002D3646">
        <w:rPr>
          <w:rFonts w:asciiTheme="minorHAnsi" w:hAnsiTheme="minorHAnsi"/>
          <w:sz w:val="22"/>
          <w:szCs w:val="22"/>
        </w:rPr>
        <w:t xml:space="preserve">UEC at its next scheduled </w:t>
      </w:r>
      <w:r w:rsidRPr="00381F0C">
        <w:rPr>
          <w:rFonts w:asciiTheme="minorHAnsi" w:hAnsiTheme="minorHAnsi"/>
          <w:sz w:val="22"/>
          <w:szCs w:val="22"/>
        </w:rPr>
        <w:t>meeting where a quorum is present.</w:t>
      </w:r>
    </w:p>
    <w:p w:rsidR="006B607C" w:rsidRPr="002D3646" w:rsidRDefault="006B607C" w:rsidP="006B607C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>Schedule of meetings</w:t>
      </w:r>
    </w:p>
    <w:p w:rsidR="006B607C" w:rsidRDefault="006B607C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>Normally meets between 5-8 times per year.</w:t>
      </w:r>
    </w:p>
    <w:p w:rsidR="006B607C" w:rsidRPr="00381F0C" w:rsidRDefault="006B607C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>The Committee should not meet unless there is sufficient business to warrant a meeting being held.</w:t>
      </w:r>
      <w:r w:rsidR="007F1D73">
        <w:rPr>
          <w:rFonts w:asciiTheme="minorHAnsi" w:hAnsiTheme="minorHAnsi"/>
          <w:sz w:val="22"/>
          <w:szCs w:val="22"/>
        </w:rPr>
        <w:t xml:space="preserve">  </w:t>
      </w:r>
      <w:r w:rsidRPr="00381F0C">
        <w:rPr>
          <w:rFonts w:asciiTheme="minorHAnsi" w:hAnsiTheme="minorHAnsi"/>
          <w:sz w:val="22"/>
          <w:szCs w:val="22"/>
        </w:rPr>
        <w:t>Special meetings may be called if warranted.</w:t>
      </w:r>
    </w:p>
    <w:p w:rsidR="006B607C" w:rsidRPr="002D3646" w:rsidRDefault="006B607C" w:rsidP="006B607C">
      <w:pPr>
        <w:pStyle w:val="Heading4"/>
        <w:rPr>
          <w:rFonts w:asciiTheme="minorHAnsi" w:hAnsiTheme="minorHAnsi"/>
          <w:i w:val="0"/>
          <w:color w:val="00B0F0"/>
          <w:sz w:val="22"/>
          <w:szCs w:val="22"/>
        </w:rPr>
      </w:pPr>
      <w:r w:rsidRPr="002D3646">
        <w:rPr>
          <w:rFonts w:asciiTheme="minorHAnsi" w:hAnsiTheme="minorHAnsi"/>
          <w:i w:val="0"/>
          <w:color w:val="00B0F0"/>
          <w:sz w:val="22"/>
          <w:szCs w:val="22"/>
        </w:rPr>
        <w:t xml:space="preserve">Notes </w:t>
      </w:r>
    </w:p>
    <w:p w:rsidR="006B607C" w:rsidRPr="00381F0C" w:rsidRDefault="006B607C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 xml:space="preserve">The Committee may establish sub-committees to assist its work. </w:t>
      </w:r>
    </w:p>
    <w:p w:rsidR="006B607C" w:rsidRDefault="006B607C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  <w:r w:rsidRPr="00381F0C">
        <w:rPr>
          <w:rFonts w:asciiTheme="minorHAnsi" w:hAnsiTheme="minorHAnsi"/>
          <w:sz w:val="22"/>
          <w:szCs w:val="22"/>
        </w:rPr>
        <w:t>The Committee may establish working parties to consider specific issues. Academic Board should be advised where the Committee establishes sub-committees.</w:t>
      </w:r>
    </w:p>
    <w:p w:rsidR="006B289E" w:rsidRPr="00381F0C" w:rsidRDefault="006B289E" w:rsidP="007F1D73">
      <w:pPr>
        <w:spacing w:before="4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36"/>
      </w:tblGrid>
      <w:tr w:rsidR="006B289E" w:rsidTr="00C13E42">
        <w:tc>
          <w:tcPr>
            <w:tcW w:w="1843" w:type="dxa"/>
            <w:shd w:val="clear" w:color="auto" w:fill="00B0F0"/>
          </w:tcPr>
          <w:p w:rsidR="006B289E" w:rsidRPr="006B289E" w:rsidRDefault="006B289E" w:rsidP="006B289E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6B289E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Version</w:t>
            </w:r>
          </w:p>
        </w:tc>
        <w:tc>
          <w:tcPr>
            <w:tcW w:w="7336" w:type="dxa"/>
          </w:tcPr>
          <w:p w:rsidR="006B289E" w:rsidRPr="006B289E" w:rsidRDefault="006B289E" w:rsidP="00473EF4">
            <w:pPr>
              <w:rPr>
                <w:rFonts w:asciiTheme="minorHAnsi" w:hAnsiTheme="minorHAnsi"/>
                <w:sz w:val="18"/>
                <w:szCs w:val="18"/>
              </w:rPr>
            </w:pPr>
            <w:r w:rsidRPr="006B289E">
              <w:rPr>
                <w:rFonts w:asciiTheme="minorHAnsi" w:hAnsiTheme="minorHAnsi"/>
                <w:sz w:val="18"/>
                <w:szCs w:val="18"/>
              </w:rPr>
              <w:t>5</w:t>
            </w:r>
            <w:r w:rsidR="00997F2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6B289E" w:rsidTr="00C13E42">
        <w:tc>
          <w:tcPr>
            <w:tcW w:w="1843" w:type="dxa"/>
            <w:shd w:val="clear" w:color="auto" w:fill="00B0F0"/>
          </w:tcPr>
          <w:p w:rsidR="006B289E" w:rsidRPr="006B289E" w:rsidRDefault="006B289E" w:rsidP="006B289E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Approval history</w:t>
            </w:r>
          </w:p>
        </w:tc>
        <w:tc>
          <w:tcPr>
            <w:tcW w:w="7336" w:type="dxa"/>
          </w:tcPr>
          <w:p w:rsidR="006B289E" w:rsidRPr="006B289E" w:rsidRDefault="006B289E" w:rsidP="006B2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Approved Academic Board meeting 08/S2 (5 May 2008), Amended Academic Board meeting 10/4 (12 Jul 2010), Amended Academic Board meeting 13/2 (25 Mar 13), Amended Academic Board meeting 14/6 (10 Nov </w:t>
            </w:r>
            <w:r w:rsidRPr="005E6006">
              <w:rPr>
                <w:rFonts w:asciiTheme="minorHAnsi" w:hAnsiTheme="minorHAnsi"/>
                <w:sz w:val="18"/>
                <w:szCs w:val="18"/>
              </w:rPr>
              <w:t>2014), Amended Academic Board</w:t>
            </w:r>
            <w:r w:rsidR="009D003C">
              <w:rPr>
                <w:rFonts w:asciiTheme="minorHAnsi" w:hAnsiTheme="minorHAnsi"/>
                <w:sz w:val="18"/>
                <w:szCs w:val="18"/>
              </w:rPr>
              <w:t xml:space="preserve"> meeting 2016/4 (25 July</w:t>
            </w:r>
            <w:bookmarkStart w:id="0" w:name="_GoBack"/>
            <w:bookmarkEnd w:id="0"/>
            <w:r w:rsidR="005E6006" w:rsidRPr="005E6006">
              <w:rPr>
                <w:rFonts w:asciiTheme="minorHAnsi" w:hAnsiTheme="minorHAnsi"/>
                <w:sz w:val="18"/>
                <w:szCs w:val="18"/>
              </w:rPr>
              <w:t xml:space="preserve"> 2016</w:t>
            </w:r>
            <w:r w:rsidRPr="005E600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</w:tbl>
    <w:p w:rsidR="006B289E" w:rsidRPr="006B289E" w:rsidRDefault="006B289E" w:rsidP="006B289E">
      <w:pPr>
        <w:rPr>
          <w:sz w:val="20"/>
        </w:rPr>
      </w:pPr>
    </w:p>
    <w:sectPr w:rsidR="006B289E" w:rsidRPr="006B289E" w:rsidSect="007F1D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418" w:bottom="284" w:left="1418" w:header="68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C5" w:rsidRDefault="008207C5">
      <w:r>
        <w:separator/>
      </w:r>
    </w:p>
  </w:endnote>
  <w:endnote w:type="continuationSeparator" w:id="0">
    <w:p w:rsidR="008207C5" w:rsidRDefault="008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99" w:rsidRPr="003D2034" w:rsidRDefault="00307C99" w:rsidP="00307C99">
    <w:pPr>
      <w:pStyle w:val="Footer"/>
      <w:jc w:val="center"/>
      <w:rPr>
        <w:rFonts w:ascii="Calibri" w:hAnsi="Calibri"/>
        <w:sz w:val="18"/>
        <w:szCs w:val="18"/>
      </w:rPr>
    </w:pPr>
    <w:r w:rsidRPr="003D2034">
      <w:rPr>
        <w:rFonts w:ascii="Calibri" w:hAnsi="Calibri"/>
        <w:sz w:val="18"/>
        <w:szCs w:val="18"/>
      </w:rPr>
      <w:t xml:space="preserve">Page </w:t>
    </w:r>
    <w:r w:rsidRPr="003D2034">
      <w:rPr>
        <w:rFonts w:ascii="Calibri" w:hAnsi="Calibri"/>
        <w:b/>
        <w:bCs/>
        <w:sz w:val="18"/>
        <w:szCs w:val="18"/>
      </w:rPr>
      <w:fldChar w:fldCharType="begin"/>
    </w:r>
    <w:r w:rsidRPr="003D2034">
      <w:rPr>
        <w:rFonts w:ascii="Calibri" w:hAnsi="Calibri"/>
        <w:b/>
        <w:bCs/>
        <w:sz w:val="18"/>
        <w:szCs w:val="18"/>
      </w:rPr>
      <w:instrText xml:space="preserve"> PAGE </w:instrText>
    </w:r>
    <w:r w:rsidRPr="003D2034">
      <w:rPr>
        <w:rFonts w:ascii="Calibri" w:hAnsi="Calibri"/>
        <w:b/>
        <w:bCs/>
        <w:sz w:val="18"/>
        <w:szCs w:val="18"/>
      </w:rPr>
      <w:fldChar w:fldCharType="separate"/>
    </w:r>
    <w:r w:rsidR="00300F48">
      <w:rPr>
        <w:rFonts w:ascii="Calibri" w:hAnsi="Calibri"/>
        <w:b/>
        <w:bCs/>
        <w:noProof/>
        <w:sz w:val="18"/>
        <w:szCs w:val="18"/>
      </w:rPr>
      <w:t>2</w:t>
    </w:r>
    <w:r w:rsidRPr="003D2034">
      <w:rPr>
        <w:rFonts w:ascii="Calibri" w:hAnsi="Calibri"/>
        <w:b/>
        <w:bCs/>
        <w:sz w:val="18"/>
        <w:szCs w:val="18"/>
      </w:rPr>
      <w:fldChar w:fldCharType="end"/>
    </w:r>
    <w:r w:rsidRPr="003D2034">
      <w:rPr>
        <w:rFonts w:ascii="Calibri" w:hAnsi="Calibri"/>
        <w:sz w:val="18"/>
        <w:szCs w:val="18"/>
      </w:rPr>
      <w:t xml:space="preserve"> of </w:t>
    </w:r>
    <w:r w:rsidRPr="003D2034">
      <w:rPr>
        <w:rFonts w:ascii="Calibri" w:hAnsi="Calibri"/>
        <w:b/>
        <w:bCs/>
        <w:sz w:val="18"/>
        <w:szCs w:val="18"/>
      </w:rPr>
      <w:fldChar w:fldCharType="begin"/>
    </w:r>
    <w:r w:rsidRPr="003D2034">
      <w:rPr>
        <w:rFonts w:ascii="Calibri" w:hAnsi="Calibri"/>
        <w:b/>
        <w:bCs/>
        <w:sz w:val="18"/>
        <w:szCs w:val="18"/>
      </w:rPr>
      <w:instrText xml:space="preserve"> NUMPAGES  </w:instrText>
    </w:r>
    <w:r w:rsidRPr="003D2034">
      <w:rPr>
        <w:rFonts w:ascii="Calibri" w:hAnsi="Calibri"/>
        <w:b/>
        <w:bCs/>
        <w:sz w:val="18"/>
        <w:szCs w:val="18"/>
      </w:rPr>
      <w:fldChar w:fldCharType="separate"/>
    </w:r>
    <w:r w:rsidR="00182881">
      <w:rPr>
        <w:rFonts w:ascii="Calibri" w:hAnsi="Calibri"/>
        <w:b/>
        <w:bCs/>
        <w:noProof/>
        <w:sz w:val="18"/>
        <w:szCs w:val="18"/>
      </w:rPr>
      <w:t>2</w:t>
    </w:r>
    <w:r w:rsidRPr="003D2034">
      <w:rPr>
        <w:rFonts w:ascii="Calibri" w:hAnsi="Calibri"/>
        <w:b/>
        <w:bCs/>
        <w:sz w:val="18"/>
        <w:szCs w:val="18"/>
      </w:rPr>
      <w:fldChar w:fldCharType="end"/>
    </w:r>
  </w:p>
  <w:p w:rsidR="00307C99" w:rsidRDefault="00307C99" w:rsidP="00307C9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4" w:rsidRPr="003D2034" w:rsidRDefault="003D2034">
    <w:pPr>
      <w:pStyle w:val="Footer"/>
      <w:jc w:val="center"/>
      <w:rPr>
        <w:rFonts w:ascii="Calibri" w:hAnsi="Calibri"/>
        <w:sz w:val="18"/>
        <w:szCs w:val="18"/>
      </w:rPr>
    </w:pPr>
    <w:r w:rsidRPr="003D2034">
      <w:rPr>
        <w:rFonts w:ascii="Calibri" w:hAnsi="Calibri"/>
        <w:sz w:val="18"/>
        <w:szCs w:val="18"/>
      </w:rPr>
      <w:t xml:space="preserve">Page </w:t>
    </w:r>
    <w:r w:rsidRPr="003D2034">
      <w:rPr>
        <w:rFonts w:ascii="Calibri" w:hAnsi="Calibri"/>
        <w:b/>
        <w:bCs/>
        <w:sz w:val="18"/>
        <w:szCs w:val="18"/>
      </w:rPr>
      <w:fldChar w:fldCharType="begin"/>
    </w:r>
    <w:r w:rsidRPr="003D2034">
      <w:rPr>
        <w:rFonts w:ascii="Calibri" w:hAnsi="Calibri"/>
        <w:b/>
        <w:bCs/>
        <w:sz w:val="18"/>
        <w:szCs w:val="18"/>
      </w:rPr>
      <w:instrText xml:space="preserve"> PAGE </w:instrText>
    </w:r>
    <w:r w:rsidRPr="003D2034">
      <w:rPr>
        <w:rFonts w:ascii="Calibri" w:hAnsi="Calibri"/>
        <w:b/>
        <w:bCs/>
        <w:sz w:val="18"/>
        <w:szCs w:val="18"/>
      </w:rPr>
      <w:fldChar w:fldCharType="separate"/>
    </w:r>
    <w:r w:rsidR="009D003C">
      <w:rPr>
        <w:rFonts w:ascii="Calibri" w:hAnsi="Calibri"/>
        <w:b/>
        <w:bCs/>
        <w:noProof/>
        <w:sz w:val="18"/>
        <w:szCs w:val="18"/>
      </w:rPr>
      <w:t>2</w:t>
    </w:r>
    <w:r w:rsidRPr="003D2034">
      <w:rPr>
        <w:rFonts w:ascii="Calibri" w:hAnsi="Calibri"/>
        <w:b/>
        <w:bCs/>
        <w:sz w:val="18"/>
        <w:szCs w:val="18"/>
      </w:rPr>
      <w:fldChar w:fldCharType="end"/>
    </w:r>
    <w:r w:rsidRPr="003D2034">
      <w:rPr>
        <w:rFonts w:ascii="Calibri" w:hAnsi="Calibri"/>
        <w:sz w:val="18"/>
        <w:szCs w:val="18"/>
      </w:rPr>
      <w:t xml:space="preserve"> of </w:t>
    </w:r>
    <w:r w:rsidRPr="003D2034">
      <w:rPr>
        <w:rFonts w:ascii="Calibri" w:hAnsi="Calibri"/>
        <w:b/>
        <w:bCs/>
        <w:sz w:val="18"/>
        <w:szCs w:val="18"/>
      </w:rPr>
      <w:fldChar w:fldCharType="begin"/>
    </w:r>
    <w:r w:rsidRPr="003D2034">
      <w:rPr>
        <w:rFonts w:ascii="Calibri" w:hAnsi="Calibri"/>
        <w:b/>
        <w:bCs/>
        <w:sz w:val="18"/>
        <w:szCs w:val="18"/>
      </w:rPr>
      <w:instrText xml:space="preserve"> NUMPAGES  </w:instrText>
    </w:r>
    <w:r w:rsidRPr="003D2034">
      <w:rPr>
        <w:rFonts w:ascii="Calibri" w:hAnsi="Calibri"/>
        <w:b/>
        <w:bCs/>
        <w:sz w:val="18"/>
        <w:szCs w:val="18"/>
      </w:rPr>
      <w:fldChar w:fldCharType="separate"/>
    </w:r>
    <w:r w:rsidR="009D003C">
      <w:rPr>
        <w:rFonts w:ascii="Calibri" w:hAnsi="Calibri"/>
        <w:b/>
        <w:bCs/>
        <w:noProof/>
        <w:sz w:val="18"/>
        <w:szCs w:val="18"/>
      </w:rPr>
      <w:t>2</w:t>
    </w:r>
    <w:r w:rsidRPr="003D2034">
      <w:rPr>
        <w:rFonts w:ascii="Calibri" w:hAnsi="Calibri"/>
        <w:b/>
        <w:bCs/>
        <w:sz w:val="18"/>
        <w:szCs w:val="18"/>
      </w:rPr>
      <w:fldChar w:fldCharType="end"/>
    </w:r>
  </w:p>
  <w:p w:rsidR="003D2034" w:rsidRDefault="003D20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7C" w:rsidRPr="002E025A" w:rsidRDefault="00C814D8" w:rsidP="00C814D8">
    <w:pPr>
      <w:pStyle w:val="Footer"/>
      <w:tabs>
        <w:tab w:val="clear" w:pos="8306"/>
      </w:tabs>
      <w:ind w:right="-1185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C5" w:rsidRDefault="008207C5">
      <w:r>
        <w:separator/>
      </w:r>
    </w:p>
  </w:footnote>
  <w:footnote w:type="continuationSeparator" w:id="0">
    <w:p w:rsidR="008207C5" w:rsidRDefault="008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44" w:rsidRDefault="00640344" w:rsidP="00640344">
    <w:pPr>
      <w:pStyle w:val="Header"/>
      <w:ind w:left="79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99" w:rsidRDefault="00381F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3047" wp14:editId="599913D8">
              <wp:simplePos x="0" y="0"/>
              <wp:positionH relativeFrom="column">
                <wp:posOffset>-189653</wp:posOffset>
              </wp:positionH>
              <wp:positionV relativeFrom="paragraph">
                <wp:posOffset>-67522</wp:posOffset>
              </wp:positionV>
              <wp:extent cx="6027420" cy="1295400"/>
              <wp:effectExtent l="0" t="0" r="1143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7420" cy="1295400"/>
                      </a:xfrm>
                      <a:prstGeom prst="rect">
                        <a:avLst/>
                      </a:prstGeom>
                      <a:ln>
                        <a:solidFill>
                          <a:srgbClr val="00B0F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F0C" w:rsidRDefault="00381F0C" w:rsidP="00381F0C">
                          <w:pPr>
                            <w:pStyle w:val="Heading1"/>
                            <w:spacing w:after="120"/>
                            <w:rPr>
                              <w:rFonts w:ascii="Calibri" w:eastAsia="MS Mincho" w:hAnsi="Calibri" w:cs="Arial"/>
                              <w:bCs w:val="0"/>
                              <w:color w:val="009EDD"/>
                              <w:sz w:val="32"/>
                              <w:szCs w:val="48"/>
                              <w:lang w:val="en-US" w:eastAsia="en-US"/>
                            </w:rPr>
                          </w:pPr>
                          <w:r w:rsidRPr="00381F0C">
                            <w:rPr>
                              <w:rFonts w:ascii="Calibri" w:eastAsia="MS Mincho" w:hAnsi="Calibri" w:cs="Arial"/>
                              <w:bCs w:val="0"/>
                              <w:color w:val="009EDD"/>
                              <w:sz w:val="32"/>
                              <w:szCs w:val="48"/>
                              <w:lang w:val="en-US" w:eastAsia="en-US"/>
                            </w:rPr>
                            <w:t>UNIVER</w:t>
                          </w:r>
                          <w:r>
                            <w:rPr>
                              <w:rFonts w:ascii="Calibri" w:eastAsia="MS Mincho" w:hAnsi="Calibri" w:cs="Arial"/>
                              <w:bCs w:val="0"/>
                              <w:color w:val="009EDD"/>
                              <w:sz w:val="32"/>
                              <w:szCs w:val="48"/>
                              <w:lang w:val="en-US" w:eastAsia="en-US"/>
                            </w:rPr>
                            <w:t>S</w:t>
                          </w:r>
                          <w:r w:rsidRPr="00381F0C">
                            <w:rPr>
                              <w:rFonts w:ascii="Calibri" w:eastAsia="MS Mincho" w:hAnsi="Calibri" w:cs="Arial"/>
                              <w:bCs w:val="0"/>
                              <w:color w:val="009EDD"/>
                              <w:sz w:val="32"/>
                              <w:szCs w:val="48"/>
                              <w:lang w:val="en-US" w:eastAsia="en-US"/>
                            </w:rPr>
                            <w:t xml:space="preserve">ITY </w:t>
                          </w:r>
                          <w:r w:rsidRPr="00381F0C">
                            <w:rPr>
                              <w:rFonts w:ascii="Calibri" w:eastAsia="MS Mincho" w:hAnsi="Calibri" w:cs="Arial"/>
                              <w:bCs w:val="0"/>
                              <w:color w:val="00B0F0"/>
                              <w:sz w:val="32"/>
                              <w:szCs w:val="48"/>
                              <w:lang w:val="en-US" w:eastAsia="en-US"/>
                            </w:rPr>
                            <w:t>EDUCATION</w:t>
                          </w:r>
                          <w:r w:rsidRPr="00381F0C">
                            <w:rPr>
                              <w:rFonts w:ascii="Calibri" w:eastAsia="MS Mincho" w:hAnsi="Calibri" w:cs="Arial"/>
                              <w:bCs w:val="0"/>
                              <w:color w:val="009EDD"/>
                              <w:sz w:val="32"/>
                              <w:szCs w:val="48"/>
                              <w:lang w:val="en-US" w:eastAsia="en-US"/>
                            </w:rPr>
                            <w:t xml:space="preserve"> COMMITTEE</w:t>
                          </w:r>
                        </w:p>
                        <w:p w:rsidR="00381F0C" w:rsidRPr="00381F0C" w:rsidRDefault="00381F0C" w:rsidP="00381F0C">
                          <w:pPr>
                            <w:rPr>
                              <w:rFonts w:ascii="Calibri" w:eastAsia="MS Mincho" w:hAnsi="Calibri" w:cs="Arial"/>
                              <w:b/>
                              <w:color w:val="009EDD"/>
                              <w:sz w:val="32"/>
                              <w:szCs w:val="48"/>
                              <w:lang w:val="en-US" w:eastAsia="en-US"/>
                            </w:rPr>
                          </w:pPr>
                          <w:r w:rsidRPr="00381F0C">
                            <w:rPr>
                              <w:rFonts w:ascii="Calibri" w:eastAsia="MS Mincho" w:hAnsi="Calibri" w:cs="Arial"/>
                              <w:b/>
                              <w:color w:val="009EDD"/>
                              <w:sz w:val="32"/>
                              <w:szCs w:val="48"/>
                              <w:lang w:val="en-US" w:eastAsia="en-US"/>
                            </w:rPr>
                            <w:t>Terms of Reference</w:t>
                          </w:r>
                        </w:p>
                        <w:p w:rsidR="00381F0C" w:rsidRDefault="00381F0C" w:rsidP="00381F0C"/>
                        <w:p w:rsidR="00381F0C" w:rsidRDefault="00381F0C" w:rsidP="00381F0C"/>
                        <w:p w:rsidR="00381F0C" w:rsidRDefault="00381F0C" w:rsidP="00381F0C"/>
                        <w:p w:rsidR="00381F0C" w:rsidRDefault="00381F0C" w:rsidP="00381F0C"/>
                        <w:p w:rsidR="00381F0C" w:rsidRDefault="00381F0C" w:rsidP="00381F0C"/>
                        <w:p w:rsidR="00381F0C" w:rsidRDefault="00381F0C" w:rsidP="00381F0C"/>
                        <w:p w:rsidR="00381F0C" w:rsidRDefault="00381F0C" w:rsidP="00381F0C"/>
                        <w:p w:rsidR="00381F0C" w:rsidRDefault="00381F0C" w:rsidP="00381F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95pt;margin-top:-5.3pt;width:474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" fillcolor="white [3201]" strokecolor="#00b0f0" strokeweight="2pt">
              <v:textbox>
                <w:txbxContent>
                  <w:p w:rsidR="00381F0C" w:rsidRDefault="00381F0C" w:rsidP="00381F0C">
                    <w:pPr>
                      <w:pStyle w:val="Heading1"/>
                      <w:spacing w:after="120"/>
                      <w:rPr>
                        <w:rFonts w:ascii="Calibri" w:eastAsia="MS Mincho" w:hAnsi="Calibri" w:cs="Arial"/>
                        <w:bCs w:val="0"/>
                        <w:color w:val="009EDD"/>
                        <w:sz w:val="32"/>
                        <w:szCs w:val="48"/>
                        <w:lang w:val="en-US" w:eastAsia="en-US"/>
                      </w:rPr>
                    </w:pPr>
                    <w:r w:rsidRPr="00381F0C">
                      <w:rPr>
                        <w:rFonts w:ascii="Calibri" w:eastAsia="MS Mincho" w:hAnsi="Calibri" w:cs="Arial"/>
                        <w:bCs w:val="0"/>
                        <w:color w:val="009EDD"/>
                        <w:sz w:val="32"/>
                        <w:szCs w:val="48"/>
                        <w:lang w:val="en-US" w:eastAsia="en-US"/>
                      </w:rPr>
                      <w:t>UNIVER</w:t>
                    </w:r>
                    <w:r>
                      <w:rPr>
                        <w:rFonts w:ascii="Calibri" w:eastAsia="MS Mincho" w:hAnsi="Calibri" w:cs="Arial"/>
                        <w:bCs w:val="0"/>
                        <w:color w:val="009EDD"/>
                        <w:sz w:val="32"/>
                        <w:szCs w:val="48"/>
                        <w:lang w:val="en-US" w:eastAsia="en-US"/>
                      </w:rPr>
                      <w:t>S</w:t>
                    </w:r>
                    <w:r w:rsidRPr="00381F0C">
                      <w:rPr>
                        <w:rFonts w:ascii="Calibri" w:eastAsia="MS Mincho" w:hAnsi="Calibri" w:cs="Arial"/>
                        <w:bCs w:val="0"/>
                        <w:color w:val="009EDD"/>
                        <w:sz w:val="32"/>
                        <w:szCs w:val="48"/>
                        <w:lang w:val="en-US" w:eastAsia="en-US"/>
                      </w:rPr>
                      <w:t xml:space="preserve">ITY </w:t>
                    </w:r>
                    <w:r w:rsidRPr="00381F0C">
                      <w:rPr>
                        <w:rFonts w:ascii="Calibri" w:eastAsia="MS Mincho" w:hAnsi="Calibri" w:cs="Arial"/>
                        <w:bCs w:val="0"/>
                        <w:color w:val="00B0F0"/>
                        <w:sz w:val="32"/>
                        <w:szCs w:val="48"/>
                        <w:lang w:val="en-US" w:eastAsia="en-US"/>
                      </w:rPr>
                      <w:t>EDUCATION</w:t>
                    </w:r>
                    <w:r w:rsidRPr="00381F0C">
                      <w:rPr>
                        <w:rFonts w:ascii="Calibri" w:eastAsia="MS Mincho" w:hAnsi="Calibri" w:cs="Arial"/>
                        <w:bCs w:val="0"/>
                        <w:color w:val="009EDD"/>
                        <w:sz w:val="32"/>
                        <w:szCs w:val="48"/>
                        <w:lang w:val="en-US" w:eastAsia="en-US"/>
                      </w:rPr>
                      <w:t xml:space="preserve"> COMMITTEE</w:t>
                    </w:r>
                  </w:p>
                  <w:p w:rsidR="00381F0C" w:rsidRPr="00381F0C" w:rsidRDefault="00381F0C" w:rsidP="00381F0C">
                    <w:pPr>
                      <w:rPr>
                        <w:rFonts w:ascii="Calibri" w:eastAsia="MS Mincho" w:hAnsi="Calibri" w:cs="Arial"/>
                        <w:b/>
                        <w:color w:val="009EDD"/>
                        <w:sz w:val="32"/>
                        <w:szCs w:val="48"/>
                        <w:lang w:val="en-US" w:eastAsia="en-US"/>
                      </w:rPr>
                    </w:pPr>
                    <w:r w:rsidRPr="00381F0C">
                      <w:rPr>
                        <w:rFonts w:ascii="Calibri" w:eastAsia="MS Mincho" w:hAnsi="Calibri" w:cs="Arial"/>
                        <w:b/>
                        <w:color w:val="009EDD"/>
                        <w:sz w:val="32"/>
                        <w:szCs w:val="48"/>
                        <w:lang w:val="en-US" w:eastAsia="en-US"/>
                      </w:rPr>
                      <w:t>Terms of Reference</w:t>
                    </w:r>
                  </w:p>
                  <w:p w:rsidR="00381F0C" w:rsidRDefault="00381F0C" w:rsidP="00381F0C"/>
                  <w:p w:rsidR="00381F0C" w:rsidRDefault="00381F0C" w:rsidP="00381F0C"/>
                  <w:p w:rsidR="00381F0C" w:rsidRDefault="00381F0C" w:rsidP="00381F0C"/>
                  <w:p w:rsidR="00381F0C" w:rsidRDefault="00381F0C" w:rsidP="00381F0C"/>
                  <w:p w:rsidR="00381F0C" w:rsidRDefault="00381F0C" w:rsidP="00381F0C"/>
                  <w:p w:rsidR="00381F0C" w:rsidRDefault="00381F0C" w:rsidP="00381F0C"/>
                  <w:p w:rsidR="00381F0C" w:rsidRDefault="00381F0C" w:rsidP="00381F0C"/>
                  <w:p w:rsidR="00381F0C" w:rsidRDefault="00381F0C" w:rsidP="00381F0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D4BB96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26BD2"/>
    <w:multiLevelType w:val="hybridMultilevel"/>
    <w:tmpl w:val="5ADC23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E3768"/>
    <w:multiLevelType w:val="hybridMultilevel"/>
    <w:tmpl w:val="7DC21CBA"/>
    <w:lvl w:ilvl="0" w:tplc="DD20A038">
      <w:start w:val="1"/>
      <w:numFmt w:val="decimal"/>
      <w:pStyle w:val="Listnumber1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552C9"/>
    <w:multiLevelType w:val="hybridMultilevel"/>
    <w:tmpl w:val="57A6E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B618F1"/>
    <w:multiLevelType w:val="hybridMultilevel"/>
    <w:tmpl w:val="2334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67B69"/>
    <w:multiLevelType w:val="hybridMultilevel"/>
    <w:tmpl w:val="59F46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A3E16"/>
    <w:multiLevelType w:val="hybridMultilevel"/>
    <w:tmpl w:val="41C6A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0"/>
    <w:rsid w:val="00001245"/>
    <w:rsid w:val="00002EBF"/>
    <w:rsid w:val="00031FE6"/>
    <w:rsid w:val="00050520"/>
    <w:rsid w:val="00053474"/>
    <w:rsid w:val="000549C5"/>
    <w:rsid w:val="000810DA"/>
    <w:rsid w:val="000974E7"/>
    <w:rsid w:val="000A6E3B"/>
    <w:rsid w:val="000B3379"/>
    <w:rsid w:val="000B456A"/>
    <w:rsid w:val="000D31AC"/>
    <w:rsid w:val="000F024A"/>
    <w:rsid w:val="000F6C4C"/>
    <w:rsid w:val="00122A71"/>
    <w:rsid w:val="00126318"/>
    <w:rsid w:val="0013201C"/>
    <w:rsid w:val="001533AB"/>
    <w:rsid w:val="00170BB2"/>
    <w:rsid w:val="00174FFD"/>
    <w:rsid w:val="00182881"/>
    <w:rsid w:val="0019043E"/>
    <w:rsid w:val="00193001"/>
    <w:rsid w:val="001A1A7C"/>
    <w:rsid w:val="001B6639"/>
    <w:rsid w:val="001C4EE9"/>
    <w:rsid w:val="001E18AE"/>
    <w:rsid w:val="00215A93"/>
    <w:rsid w:val="00230103"/>
    <w:rsid w:val="00232707"/>
    <w:rsid w:val="00233224"/>
    <w:rsid w:val="002361A8"/>
    <w:rsid w:val="00237449"/>
    <w:rsid w:val="002626AD"/>
    <w:rsid w:val="002757A2"/>
    <w:rsid w:val="002836E5"/>
    <w:rsid w:val="00284177"/>
    <w:rsid w:val="00295BC8"/>
    <w:rsid w:val="002A1073"/>
    <w:rsid w:val="002A4E32"/>
    <w:rsid w:val="002D3646"/>
    <w:rsid w:val="002E025A"/>
    <w:rsid w:val="002F3949"/>
    <w:rsid w:val="00300BFE"/>
    <w:rsid w:val="00300F48"/>
    <w:rsid w:val="00307B0D"/>
    <w:rsid w:val="00307C99"/>
    <w:rsid w:val="00307D9D"/>
    <w:rsid w:val="00345854"/>
    <w:rsid w:val="00347219"/>
    <w:rsid w:val="003505A6"/>
    <w:rsid w:val="00371ACA"/>
    <w:rsid w:val="00381F0C"/>
    <w:rsid w:val="003A130C"/>
    <w:rsid w:val="003D2034"/>
    <w:rsid w:val="003D3F6C"/>
    <w:rsid w:val="003D7886"/>
    <w:rsid w:val="003E7A76"/>
    <w:rsid w:val="004066E4"/>
    <w:rsid w:val="0042563E"/>
    <w:rsid w:val="004632A3"/>
    <w:rsid w:val="00470CE1"/>
    <w:rsid w:val="00473EF4"/>
    <w:rsid w:val="0048389D"/>
    <w:rsid w:val="00484E44"/>
    <w:rsid w:val="004914C9"/>
    <w:rsid w:val="00494470"/>
    <w:rsid w:val="00495393"/>
    <w:rsid w:val="004A3370"/>
    <w:rsid w:val="004D4F25"/>
    <w:rsid w:val="004F201E"/>
    <w:rsid w:val="0050707C"/>
    <w:rsid w:val="005075C6"/>
    <w:rsid w:val="005121DE"/>
    <w:rsid w:val="00523E0B"/>
    <w:rsid w:val="005249A0"/>
    <w:rsid w:val="00527932"/>
    <w:rsid w:val="0053770C"/>
    <w:rsid w:val="00572FAE"/>
    <w:rsid w:val="00575830"/>
    <w:rsid w:val="00597D5D"/>
    <w:rsid w:val="005C25E2"/>
    <w:rsid w:val="005C3828"/>
    <w:rsid w:val="005C40E7"/>
    <w:rsid w:val="005C78E8"/>
    <w:rsid w:val="005D5099"/>
    <w:rsid w:val="005E36EA"/>
    <w:rsid w:val="005E6006"/>
    <w:rsid w:val="005E66EC"/>
    <w:rsid w:val="005F61CA"/>
    <w:rsid w:val="00615D54"/>
    <w:rsid w:val="00624F12"/>
    <w:rsid w:val="00630313"/>
    <w:rsid w:val="00636576"/>
    <w:rsid w:val="00640344"/>
    <w:rsid w:val="006410A4"/>
    <w:rsid w:val="00641DBD"/>
    <w:rsid w:val="00654456"/>
    <w:rsid w:val="00665C45"/>
    <w:rsid w:val="00677F01"/>
    <w:rsid w:val="006B289E"/>
    <w:rsid w:val="006B4E37"/>
    <w:rsid w:val="006B607C"/>
    <w:rsid w:val="006C446E"/>
    <w:rsid w:val="006C49B0"/>
    <w:rsid w:val="006C78AC"/>
    <w:rsid w:val="006D244D"/>
    <w:rsid w:val="006D664C"/>
    <w:rsid w:val="006E37F3"/>
    <w:rsid w:val="006E3EAA"/>
    <w:rsid w:val="0071392E"/>
    <w:rsid w:val="00726430"/>
    <w:rsid w:val="007324D0"/>
    <w:rsid w:val="0074103D"/>
    <w:rsid w:val="007459D8"/>
    <w:rsid w:val="0076584E"/>
    <w:rsid w:val="00796997"/>
    <w:rsid w:val="007A5FEE"/>
    <w:rsid w:val="007B0183"/>
    <w:rsid w:val="007B77D3"/>
    <w:rsid w:val="007C11BC"/>
    <w:rsid w:val="007D02F4"/>
    <w:rsid w:val="007D1E7A"/>
    <w:rsid w:val="007E0D99"/>
    <w:rsid w:val="007F1D73"/>
    <w:rsid w:val="00816E12"/>
    <w:rsid w:val="008207C5"/>
    <w:rsid w:val="008222F0"/>
    <w:rsid w:val="008348B1"/>
    <w:rsid w:val="008408C4"/>
    <w:rsid w:val="00863AB5"/>
    <w:rsid w:val="00882E6D"/>
    <w:rsid w:val="0089367C"/>
    <w:rsid w:val="008944D2"/>
    <w:rsid w:val="008A09AD"/>
    <w:rsid w:val="008A345B"/>
    <w:rsid w:val="008B12F2"/>
    <w:rsid w:val="008C157F"/>
    <w:rsid w:val="008D14C4"/>
    <w:rsid w:val="008D78C8"/>
    <w:rsid w:val="00906CC4"/>
    <w:rsid w:val="00911937"/>
    <w:rsid w:val="009120E8"/>
    <w:rsid w:val="00927F8E"/>
    <w:rsid w:val="009965D6"/>
    <w:rsid w:val="00997F2E"/>
    <w:rsid w:val="009A523B"/>
    <w:rsid w:val="009A745D"/>
    <w:rsid w:val="009D003C"/>
    <w:rsid w:val="009D17EB"/>
    <w:rsid w:val="00A11099"/>
    <w:rsid w:val="00A22703"/>
    <w:rsid w:val="00A33922"/>
    <w:rsid w:val="00A42D15"/>
    <w:rsid w:val="00A44A61"/>
    <w:rsid w:val="00A55C0A"/>
    <w:rsid w:val="00A5677E"/>
    <w:rsid w:val="00A8309B"/>
    <w:rsid w:val="00A83C15"/>
    <w:rsid w:val="00A91544"/>
    <w:rsid w:val="00AB0A61"/>
    <w:rsid w:val="00AB187E"/>
    <w:rsid w:val="00AC5676"/>
    <w:rsid w:val="00AD15AB"/>
    <w:rsid w:val="00AF5DE3"/>
    <w:rsid w:val="00B263BA"/>
    <w:rsid w:val="00B269F6"/>
    <w:rsid w:val="00B37746"/>
    <w:rsid w:val="00B52F60"/>
    <w:rsid w:val="00B52FE6"/>
    <w:rsid w:val="00B67607"/>
    <w:rsid w:val="00B9798D"/>
    <w:rsid w:val="00BE7EA8"/>
    <w:rsid w:val="00BF2D6C"/>
    <w:rsid w:val="00C01AA6"/>
    <w:rsid w:val="00C13E42"/>
    <w:rsid w:val="00C23EF6"/>
    <w:rsid w:val="00C336BA"/>
    <w:rsid w:val="00C676E5"/>
    <w:rsid w:val="00C701AD"/>
    <w:rsid w:val="00C742F9"/>
    <w:rsid w:val="00C814D8"/>
    <w:rsid w:val="00C8657B"/>
    <w:rsid w:val="00C93FFE"/>
    <w:rsid w:val="00CA7BD6"/>
    <w:rsid w:val="00CB1328"/>
    <w:rsid w:val="00CB1E86"/>
    <w:rsid w:val="00CC29A3"/>
    <w:rsid w:val="00CD5CBA"/>
    <w:rsid w:val="00CF5FA0"/>
    <w:rsid w:val="00D05758"/>
    <w:rsid w:val="00D10733"/>
    <w:rsid w:val="00D47DFB"/>
    <w:rsid w:val="00D678EA"/>
    <w:rsid w:val="00D67E82"/>
    <w:rsid w:val="00D73F06"/>
    <w:rsid w:val="00D90117"/>
    <w:rsid w:val="00D96C17"/>
    <w:rsid w:val="00DE260A"/>
    <w:rsid w:val="00DE4159"/>
    <w:rsid w:val="00DF095E"/>
    <w:rsid w:val="00E01E42"/>
    <w:rsid w:val="00E113C9"/>
    <w:rsid w:val="00E136EE"/>
    <w:rsid w:val="00E14222"/>
    <w:rsid w:val="00E2197C"/>
    <w:rsid w:val="00E25600"/>
    <w:rsid w:val="00E33F05"/>
    <w:rsid w:val="00E43208"/>
    <w:rsid w:val="00E45B06"/>
    <w:rsid w:val="00E50A46"/>
    <w:rsid w:val="00E64EAB"/>
    <w:rsid w:val="00E725BA"/>
    <w:rsid w:val="00E806D6"/>
    <w:rsid w:val="00E81352"/>
    <w:rsid w:val="00E972D9"/>
    <w:rsid w:val="00E973BF"/>
    <w:rsid w:val="00EB7E61"/>
    <w:rsid w:val="00EC3600"/>
    <w:rsid w:val="00ED0743"/>
    <w:rsid w:val="00ED0C65"/>
    <w:rsid w:val="00EF363D"/>
    <w:rsid w:val="00F00666"/>
    <w:rsid w:val="00F012B7"/>
    <w:rsid w:val="00F247E1"/>
    <w:rsid w:val="00F27966"/>
    <w:rsid w:val="00F34152"/>
    <w:rsid w:val="00F3606B"/>
    <w:rsid w:val="00F56547"/>
    <w:rsid w:val="00F83179"/>
    <w:rsid w:val="00F83FD2"/>
    <w:rsid w:val="00FA1ECC"/>
    <w:rsid w:val="00FC1BAF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3E0B"/>
    <w:pPr>
      <w:overflowPunct/>
      <w:autoSpaceDE/>
      <w:autoSpaceDN/>
      <w:adjustRightInd/>
      <w:spacing w:before="100" w:beforeAutospacing="1" w:after="100" w:afterAutospacing="1" w:line="345" w:lineRule="atLeast"/>
      <w:textAlignment w:val="auto"/>
      <w:outlineLvl w:val="1"/>
    </w:pPr>
    <w:rPr>
      <w:rFonts w:ascii="Verdana" w:hAnsi="Verdana"/>
      <w:color w:val="000000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23E0B"/>
    <w:rPr>
      <w:rFonts w:ascii="Verdana" w:hAnsi="Verdana" w:cs="Times New Roman"/>
      <w:color w:val="000000"/>
      <w:sz w:val="29"/>
      <w:szCs w:val="29"/>
    </w:rPr>
  </w:style>
  <w:style w:type="paragraph" w:styleId="ListBullet">
    <w:name w:val="List Bullet"/>
    <w:basedOn w:val="Normal"/>
    <w:uiPriority w:val="99"/>
    <w:pPr>
      <w:tabs>
        <w:tab w:val="left" w:pos="927"/>
      </w:tabs>
      <w:ind w:left="851" w:hanging="28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AU"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AU" w:eastAsia="en-AU"/>
    </w:rPr>
  </w:style>
  <w:style w:type="paragraph" w:styleId="BlockText">
    <w:name w:val="Block Text"/>
    <w:basedOn w:val="Normal"/>
    <w:uiPriority w:val="99"/>
    <w:pPr>
      <w:spacing w:line="240" w:lineRule="atLeast"/>
      <w:ind w:left="720" w:right="720"/>
    </w:pPr>
    <w:rPr>
      <w:rFonts w:ascii="Palatino" w:hAnsi="Palatino"/>
      <w:color w:val="000000"/>
      <w:lang w:val="en-US"/>
    </w:rPr>
  </w:style>
  <w:style w:type="paragraph" w:styleId="BodyTextIndent2">
    <w:name w:val="Body Text Indent 2"/>
    <w:basedOn w:val="Normal"/>
    <w:link w:val="BodyTextIndent2Char"/>
    <w:uiPriority w:val="99"/>
    <w:pPr>
      <w:spacing w:before="24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lang w:val="en-AU" w:eastAsia="en-AU"/>
    </w:rPr>
  </w:style>
  <w:style w:type="paragraph" w:styleId="BodyText2">
    <w:name w:val="Body Text 2"/>
    <w:basedOn w:val="Normal"/>
    <w:link w:val="BodyText2Char"/>
    <w:uiPriority w:val="99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FF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3D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3E7A76"/>
    <w:pPr>
      <w:numPr>
        <w:numId w:val="1"/>
      </w:numPr>
      <w:tabs>
        <w:tab w:val="clear" w:pos="360"/>
        <w:tab w:val="num" w:pos="720"/>
        <w:tab w:val="num" w:pos="1209"/>
      </w:tabs>
      <w:ind w:left="1209"/>
      <w:contextualSpacing/>
    </w:pPr>
  </w:style>
  <w:style w:type="paragraph" w:customStyle="1" w:styleId="Listnumber1">
    <w:name w:val="List number 1"/>
    <w:basedOn w:val="ListNumber"/>
    <w:link w:val="Listnumber1Char"/>
    <w:qFormat/>
    <w:rsid w:val="003E7A76"/>
    <w:pPr>
      <w:numPr>
        <w:numId w:val="2"/>
      </w:numPr>
      <w:tabs>
        <w:tab w:val="clear" w:pos="861"/>
      </w:tabs>
      <w:overflowPunct/>
      <w:autoSpaceDE/>
      <w:autoSpaceDN/>
      <w:adjustRightInd/>
      <w:spacing w:before="60" w:after="60"/>
      <w:ind w:left="357" w:hanging="357"/>
      <w:contextualSpacing w:val="0"/>
      <w:textAlignment w:val="auto"/>
    </w:pPr>
    <w:rPr>
      <w:rFonts w:ascii="Arial" w:hAnsi="Arial"/>
      <w:sz w:val="22"/>
      <w:lang w:val="en-US" w:eastAsia="en-US"/>
    </w:rPr>
  </w:style>
  <w:style w:type="character" w:customStyle="1" w:styleId="Listnumber1Char">
    <w:name w:val="List number 1 Char"/>
    <w:link w:val="Listnumber1"/>
    <w:locked/>
    <w:rsid w:val="003E7A76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E7A76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3E7A76"/>
    <w:pPr>
      <w:tabs>
        <w:tab w:val="num" w:pos="720"/>
        <w:tab w:val="num" w:pos="861"/>
      </w:tabs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4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3E"/>
    <w:pPr>
      <w:overflowPunct/>
      <w:autoSpaceDE/>
      <w:autoSpaceDN/>
      <w:adjustRightInd/>
      <w:textAlignment w:val="auto"/>
    </w:pPr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3E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3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3E"/>
    <w:rPr>
      <w:rFonts w:ascii="Arial" w:hAnsi="Arial" w:cs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3E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0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07C"/>
    <w:rPr>
      <w:sz w:val="24"/>
    </w:rPr>
  </w:style>
  <w:style w:type="paragraph" w:customStyle="1" w:styleId="PPTableHeader">
    <w:name w:val="PP_Table Header"/>
    <w:next w:val="Normal"/>
    <w:qFormat/>
    <w:rsid w:val="006B289E"/>
    <w:pPr>
      <w:spacing w:after="200" w:line="276" w:lineRule="auto"/>
      <w:ind w:left="21"/>
    </w:pPr>
    <w:rPr>
      <w:rFonts w:ascii="Calibri" w:eastAsia="Calibri" w:hAnsi="Calibri" w:cs="Arial"/>
      <w:b/>
      <w:color w:val="FFFFFF" w:themeColor="background1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289E"/>
    <w:rPr>
      <w:rFonts w:ascii="Calibri" w:hAnsi="Calibri" w:cs="Arial"/>
      <w:i/>
      <w:color w:val="009EDD"/>
      <w:sz w:val="24"/>
      <w:szCs w:val="20"/>
      <w:u w:val="none"/>
    </w:rPr>
  </w:style>
  <w:style w:type="table" w:customStyle="1" w:styleId="CoporateStyle2">
    <w:name w:val="Coporate Style 2"/>
    <w:basedOn w:val="TableNormal"/>
    <w:uiPriority w:val="99"/>
    <w:rsid w:val="006B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59595B"/>
        <w:left w:val="single" w:sz="8" w:space="0" w:color="59595B"/>
        <w:bottom w:val="single" w:sz="8" w:space="0" w:color="59595B"/>
        <w:right w:val="single" w:sz="8" w:space="0" w:color="59595B"/>
        <w:insideH w:val="single" w:sz="8" w:space="0" w:color="59595B"/>
        <w:insideV w:val="single" w:sz="8" w:space="0" w:color="59595B"/>
      </w:tblBorders>
    </w:tblPr>
    <w:tblStylePr w:type="firstCol">
      <w:rPr>
        <w:rFonts w:ascii="Calibri" w:hAnsi="Calibri"/>
        <w:b/>
        <w:color w:val="FFFFFF" w:themeColor="background1"/>
        <w:sz w:val="22"/>
      </w:rPr>
      <w:tblPr/>
      <w:tcPr>
        <w:shd w:val="clear" w:color="auto" w:fill="009EDD"/>
      </w:tcPr>
    </w:tblStylePr>
  </w:style>
  <w:style w:type="paragraph" w:customStyle="1" w:styleId="PPTabletext">
    <w:name w:val="PP_Table text"/>
    <w:uiPriority w:val="21"/>
    <w:qFormat/>
    <w:rsid w:val="006B289E"/>
    <w:rPr>
      <w:rFonts w:ascii="Calibri" w:hAnsi="Calibri" w:cs="Arial"/>
      <w:color w:val="00000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3E0B"/>
    <w:pPr>
      <w:overflowPunct/>
      <w:autoSpaceDE/>
      <w:autoSpaceDN/>
      <w:adjustRightInd/>
      <w:spacing w:before="100" w:beforeAutospacing="1" w:after="100" w:afterAutospacing="1" w:line="345" w:lineRule="atLeast"/>
      <w:textAlignment w:val="auto"/>
      <w:outlineLvl w:val="1"/>
    </w:pPr>
    <w:rPr>
      <w:rFonts w:ascii="Verdana" w:hAnsi="Verdana"/>
      <w:color w:val="000000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23E0B"/>
    <w:rPr>
      <w:rFonts w:ascii="Verdana" w:hAnsi="Verdana" w:cs="Times New Roman"/>
      <w:color w:val="000000"/>
      <w:sz w:val="29"/>
      <w:szCs w:val="29"/>
    </w:rPr>
  </w:style>
  <w:style w:type="paragraph" w:styleId="ListBullet">
    <w:name w:val="List Bullet"/>
    <w:basedOn w:val="Normal"/>
    <w:uiPriority w:val="99"/>
    <w:pPr>
      <w:tabs>
        <w:tab w:val="left" w:pos="927"/>
      </w:tabs>
      <w:ind w:left="851" w:hanging="28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AU"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AU" w:eastAsia="en-AU"/>
    </w:rPr>
  </w:style>
  <w:style w:type="paragraph" w:styleId="BlockText">
    <w:name w:val="Block Text"/>
    <w:basedOn w:val="Normal"/>
    <w:uiPriority w:val="99"/>
    <w:pPr>
      <w:spacing w:line="240" w:lineRule="atLeast"/>
      <w:ind w:left="720" w:right="720"/>
    </w:pPr>
    <w:rPr>
      <w:rFonts w:ascii="Palatino" w:hAnsi="Palatino"/>
      <w:color w:val="000000"/>
      <w:lang w:val="en-US"/>
    </w:rPr>
  </w:style>
  <w:style w:type="paragraph" w:styleId="BodyTextIndent2">
    <w:name w:val="Body Text Indent 2"/>
    <w:basedOn w:val="Normal"/>
    <w:link w:val="BodyTextIndent2Char"/>
    <w:uiPriority w:val="99"/>
    <w:pPr>
      <w:spacing w:before="24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lang w:val="en-AU" w:eastAsia="en-AU"/>
    </w:rPr>
  </w:style>
  <w:style w:type="paragraph" w:styleId="BodyText2">
    <w:name w:val="Body Text 2"/>
    <w:basedOn w:val="Normal"/>
    <w:link w:val="BodyText2Char"/>
    <w:uiPriority w:val="99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FF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3D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3E7A76"/>
    <w:pPr>
      <w:numPr>
        <w:numId w:val="1"/>
      </w:numPr>
      <w:tabs>
        <w:tab w:val="clear" w:pos="360"/>
        <w:tab w:val="num" w:pos="720"/>
        <w:tab w:val="num" w:pos="1209"/>
      </w:tabs>
      <w:ind w:left="1209"/>
      <w:contextualSpacing/>
    </w:pPr>
  </w:style>
  <w:style w:type="paragraph" w:customStyle="1" w:styleId="Listnumber1">
    <w:name w:val="List number 1"/>
    <w:basedOn w:val="ListNumber"/>
    <w:link w:val="Listnumber1Char"/>
    <w:qFormat/>
    <w:rsid w:val="003E7A76"/>
    <w:pPr>
      <w:numPr>
        <w:numId w:val="2"/>
      </w:numPr>
      <w:tabs>
        <w:tab w:val="clear" w:pos="861"/>
      </w:tabs>
      <w:overflowPunct/>
      <w:autoSpaceDE/>
      <w:autoSpaceDN/>
      <w:adjustRightInd/>
      <w:spacing w:before="60" w:after="60"/>
      <w:ind w:left="357" w:hanging="357"/>
      <w:contextualSpacing w:val="0"/>
      <w:textAlignment w:val="auto"/>
    </w:pPr>
    <w:rPr>
      <w:rFonts w:ascii="Arial" w:hAnsi="Arial"/>
      <w:sz w:val="22"/>
      <w:lang w:val="en-US" w:eastAsia="en-US"/>
    </w:rPr>
  </w:style>
  <w:style w:type="character" w:customStyle="1" w:styleId="Listnumber1Char">
    <w:name w:val="List number 1 Char"/>
    <w:link w:val="Listnumber1"/>
    <w:locked/>
    <w:rsid w:val="003E7A76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E7A76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3E7A76"/>
    <w:pPr>
      <w:tabs>
        <w:tab w:val="num" w:pos="720"/>
        <w:tab w:val="num" w:pos="861"/>
      </w:tabs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4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3E"/>
    <w:pPr>
      <w:overflowPunct/>
      <w:autoSpaceDE/>
      <w:autoSpaceDN/>
      <w:adjustRightInd/>
      <w:textAlignment w:val="auto"/>
    </w:pPr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3E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3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3E"/>
    <w:rPr>
      <w:rFonts w:ascii="Arial" w:hAnsi="Arial" w:cs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3E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0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07C"/>
    <w:rPr>
      <w:sz w:val="24"/>
    </w:rPr>
  </w:style>
  <w:style w:type="paragraph" w:customStyle="1" w:styleId="PPTableHeader">
    <w:name w:val="PP_Table Header"/>
    <w:next w:val="Normal"/>
    <w:qFormat/>
    <w:rsid w:val="006B289E"/>
    <w:pPr>
      <w:spacing w:after="200" w:line="276" w:lineRule="auto"/>
      <w:ind w:left="21"/>
    </w:pPr>
    <w:rPr>
      <w:rFonts w:ascii="Calibri" w:eastAsia="Calibri" w:hAnsi="Calibri" w:cs="Arial"/>
      <w:b/>
      <w:color w:val="FFFFFF" w:themeColor="background1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289E"/>
    <w:rPr>
      <w:rFonts w:ascii="Calibri" w:hAnsi="Calibri" w:cs="Arial"/>
      <w:i/>
      <w:color w:val="009EDD"/>
      <w:sz w:val="24"/>
      <w:szCs w:val="20"/>
      <w:u w:val="none"/>
    </w:rPr>
  </w:style>
  <w:style w:type="table" w:customStyle="1" w:styleId="CoporateStyle2">
    <w:name w:val="Coporate Style 2"/>
    <w:basedOn w:val="TableNormal"/>
    <w:uiPriority w:val="99"/>
    <w:rsid w:val="006B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59595B"/>
        <w:left w:val="single" w:sz="8" w:space="0" w:color="59595B"/>
        <w:bottom w:val="single" w:sz="8" w:space="0" w:color="59595B"/>
        <w:right w:val="single" w:sz="8" w:space="0" w:color="59595B"/>
        <w:insideH w:val="single" w:sz="8" w:space="0" w:color="59595B"/>
        <w:insideV w:val="single" w:sz="8" w:space="0" w:color="59595B"/>
      </w:tblBorders>
    </w:tblPr>
    <w:tblStylePr w:type="firstCol">
      <w:rPr>
        <w:rFonts w:ascii="Calibri" w:hAnsi="Calibri"/>
        <w:b/>
        <w:color w:val="FFFFFF" w:themeColor="background1"/>
        <w:sz w:val="22"/>
      </w:rPr>
      <w:tblPr/>
      <w:tcPr>
        <w:shd w:val="clear" w:color="auto" w:fill="009EDD"/>
      </w:tcPr>
    </w:tblStylePr>
  </w:style>
  <w:style w:type="paragraph" w:customStyle="1" w:styleId="PPTabletext">
    <w:name w:val="PP_Table text"/>
    <w:uiPriority w:val="21"/>
    <w:qFormat/>
    <w:rsid w:val="006B289E"/>
    <w:rPr>
      <w:rFonts w:ascii="Calibri" w:hAnsi="Calibri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1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4A35-BBF1-4729-A57B-B8EDA68E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- Higher Degrees Committees</vt:lpstr>
    </vt:vector>
  </TitlesOfParts>
  <Company>University of Canberra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- Higher Degrees Committees</dc:title>
  <dc:creator>University of Canberra</dc:creator>
  <cp:lastModifiedBy>s432390</cp:lastModifiedBy>
  <cp:revision>5</cp:revision>
  <cp:lastPrinted>2016-07-26T23:36:00Z</cp:lastPrinted>
  <dcterms:created xsi:type="dcterms:W3CDTF">2016-07-26T23:23:00Z</dcterms:created>
  <dcterms:modified xsi:type="dcterms:W3CDTF">2016-07-27T00:33:00Z</dcterms:modified>
</cp:coreProperties>
</file>