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02DA" w14:textId="5689D388" w:rsidR="001D6D98" w:rsidRDefault="001D6D98" w:rsidP="001D6D98">
      <w:pPr>
        <w:widowControl w:val="0"/>
        <w:autoSpaceDE w:val="0"/>
        <w:autoSpaceDN w:val="0"/>
        <w:adjustRightInd w:val="0"/>
        <w:spacing w:line="360" w:lineRule="auto"/>
        <w:jc w:val="center"/>
        <w:rPr>
          <w:rFonts w:cs="Calibri"/>
          <w:b/>
        </w:rPr>
      </w:pPr>
      <w:r>
        <w:rPr>
          <w:rFonts w:cs="Calibri"/>
          <w:b/>
          <w:noProof/>
        </w:rPr>
        <w:drawing>
          <wp:inline distT="0" distB="0" distL="0" distR="0" wp14:anchorId="38D58288" wp14:editId="2A5F98F8">
            <wp:extent cx="2185922"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cccr-logo.png"/>
                    <pic:cNvPicPr/>
                  </pic:nvPicPr>
                  <pic:blipFill>
                    <a:blip r:embed="rId6">
                      <a:extLst>
                        <a:ext uri="{28A0092B-C50C-407E-A947-70E740481C1C}">
                          <a14:useLocalDpi xmlns:a14="http://schemas.microsoft.com/office/drawing/2010/main" val="0"/>
                        </a:ext>
                      </a:extLst>
                    </a:blip>
                    <a:stretch>
                      <a:fillRect/>
                    </a:stretch>
                  </pic:blipFill>
                  <pic:spPr>
                    <a:xfrm>
                      <a:off x="0" y="0"/>
                      <a:ext cx="2185922" cy="800100"/>
                    </a:xfrm>
                    <a:prstGeom prst="rect">
                      <a:avLst/>
                    </a:prstGeom>
                  </pic:spPr>
                </pic:pic>
              </a:graphicData>
            </a:graphic>
          </wp:inline>
        </w:drawing>
      </w:r>
    </w:p>
    <w:p w14:paraId="47996263" w14:textId="25E3B63A" w:rsidR="0056543B" w:rsidRDefault="0056543B" w:rsidP="001D6D98">
      <w:pPr>
        <w:widowControl w:val="0"/>
        <w:autoSpaceDE w:val="0"/>
        <w:autoSpaceDN w:val="0"/>
        <w:adjustRightInd w:val="0"/>
        <w:spacing w:line="360" w:lineRule="auto"/>
        <w:jc w:val="center"/>
        <w:rPr>
          <w:rFonts w:cs="Calibri"/>
          <w:b/>
        </w:rPr>
      </w:pPr>
      <w:r w:rsidRPr="00DC2986">
        <w:rPr>
          <w:rFonts w:cs="Calibri"/>
          <w:b/>
        </w:rPr>
        <w:t>Centre for Creative and Cultural Research (CCCR)</w:t>
      </w:r>
    </w:p>
    <w:p w14:paraId="252CBC4B" w14:textId="51451628" w:rsidR="0056543B" w:rsidRPr="001D6D98" w:rsidRDefault="00E52A51" w:rsidP="001D6D98">
      <w:pPr>
        <w:widowControl w:val="0"/>
        <w:autoSpaceDE w:val="0"/>
        <w:autoSpaceDN w:val="0"/>
        <w:adjustRightInd w:val="0"/>
        <w:spacing w:line="360" w:lineRule="auto"/>
        <w:jc w:val="center"/>
        <w:rPr>
          <w:rFonts w:cs="Calibri"/>
          <w:b/>
        </w:rPr>
      </w:pPr>
      <w:r>
        <w:rPr>
          <w:rFonts w:cs="Calibri"/>
          <w:b/>
        </w:rPr>
        <w:t>M</w:t>
      </w:r>
      <w:r w:rsidR="0056543B">
        <w:rPr>
          <w:rFonts w:cs="Calibri"/>
          <w:b/>
        </w:rPr>
        <w:t>embership</w:t>
      </w:r>
      <w:r>
        <w:rPr>
          <w:rFonts w:cs="Calibri"/>
          <w:b/>
        </w:rPr>
        <w:t xml:space="preserve"> details</w:t>
      </w:r>
      <w:r w:rsidR="00F86C47">
        <w:rPr>
          <w:rFonts w:cs="Calibri"/>
          <w:b/>
        </w:rPr>
        <w:t xml:space="preserve"> 201</w:t>
      </w:r>
      <w:r w:rsidR="00290FFF">
        <w:rPr>
          <w:rFonts w:cs="Calibri"/>
          <w:b/>
        </w:rPr>
        <w:t>4</w:t>
      </w:r>
      <w:r w:rsidR="00F86C47">
        <w:rPr>
          <w:rFonts w:cs="Calibri"/>
          <w:b/>
        </w:rPr>
        <w:t>–2017</w:t>
      </w:r>
    </w:p>
    <w:p w14:paraId="40403E4C" w14:textId="77777777" w:rsidR="00E52A51" w:rsidRPr="00DC2986" w:rsidRDefault="00E52A51" w:rsidP="0056543B">
      <w:pPr>
        <w:widowControl w:val="0"/>
        <w:autoSpaceDE w:val="0"/>
        <w:autoSpaceDN w:val="0"/>
        <w:adjustRightInd w:val="0"/>
        <w:rPr>
          <w:rFonts w:cs="Calibri"/>
        </w:rPr>
      </w:pPr>
    </w:p>
    <w:p w14:paraId="7BA2B429" w14:textId="77777777" w:rsidR="0056543B" w:rsidRPr="00DC2986" w:rsidRDefault="0056543B" w:rsidP="0056543B">
      <w:pPr>
        <w:widowControl w:val="0"/>
        <w:autoSpaceDE w:val="0"/>
        <w:autoSpaceDN w:val="0"/>
        <w:adjustRightInd w:val="0"/>
        <w:rPr>
          <w:rFonts w:cs="Calibri"/>
          <w:b/>
        </w:rPr>
      </w:pPr>
      <w:r w:rsidRPr="00DC2986">
        <w:rPr>
          <w:rFonts w:cs="Calibri"/>
          <w:b/>
        </w:rPr>
        <w:t>1. Background</w:t>
      </w:r>
    </w:p>
    <w:p w14:paraId="449C879F" w14:textId="0C278F81" w:rsidR="0056543B" w:rsidRDefault="0056543B" w:rsidP="00435578">
      <w:pPr>
        <w:widowControl w:val="0"/>
        <w:autoSpaceDE w:val="0"/>
        <w:autoSpaceDN w:val="0"/>
        <w:adjustRightInd w:val="0"/>
        <w:spacing w:before="120"/>
        <w:rPr>
          <w:rFonts w:cs="Calibri"/>
        </w:rPr>
      </w:pPr>
      <w:r w:rsidRPr="00DC2986">
        <w:rPr>
          <w:rFonts w:cs="Calibri"/>
        </w:rPr>
        <w:t>The Centre for Creative and Cultural Research (CCCR) will be run by a Director and</w:t>
      </w:r>
      <w:r>
        <w:rPr>
          <w:rFonts w:cs="Calibri"/>
        </w:rPr>
        <w:t xml:space="preserve"> initially</w:t>
      </w:r>
      <w:r w:rsidRPr="00DC2986">
        <w:rPr>
          <w:rFonts w:cs="Calibri"/>
        </w:rPr>
        <w:t xml:space="preserve"> have two Deputy Directors</w:t>
      </w:r>
      <w:r>
        <w:rPr>
          <w:rFonts w:cs="Calibri"/>
        </w:rPr>
        <w:t>:</w:t>
      </w:r>
      <w:r w:rsidRPr="00DC2986">
        <w:rPr>
          <w:rFonts w:cs="Calibri"/>
        </w:rPr>
        <w:t xml:space="preserve"> one in the field of Creative Writing and the other in the field of Digital </w:t>
      </w:r>
      <w:r>
        <w:rPr>
          <w:rFonts w:cs="Calibri"/>
        </w:rPr>
        <w:t>Culture</w:t>
      </w:r>
      <w:r w:rsidRPr="00DC2986">
        <w:rPr>
          <w:rFonts w:cs="Calibri"/>
        </w:rPr>
        <w:t xml:space="preserve">. Members will be accepted into the CCCR upon application. At any one time the CCCR will have a small number of core members and a larger number of associate members. </w:t>
      </w:r>
      <w:r w:rsidR="00941865">
        <w:rPr>
          <w:rFonts w:cs="Calibri"/>
        </w:rPr>
        <w:t>Membership is by application for both core and associate l</w:t>
      </w:r>
      <w:r w:rsidR="00775E64">
        <w:rPr>
          <w:rFonts w:cs="Calibri"/>
        </w:rPr>
        <w:t>evels; please see application f</w:t>
      </w:r>
      <w:r w:rsidR="00941865">
        <w:rPr>
          <w:rFonts w:cs="Calibri"/>
        </w:rPr>
        <w:t>o</w:t>
      </w:r>
      <w:r w:rsidR="00775E64">
        <w:rPr>
          <w:rFonts w:cs="Calibri"/>
        </w:rPr>
        <w:t>r</w:t>
      </w:r>
      <w:r w:rsidR="00941865">
        <w:rPr>
          <w:rFonts w:cs="Calibri"/>
        </w:rPr>
        <w:t>m at Appendix 1, below.</w:t>
      </w:r>
    </w:p>
    <w:p w14:paraId="440BBB39" w14:textId="77777777" w:rsidR="00E52A51" w:rsidRPr="00DC2986" w:rsidRDefault="00E52A51" w:rsidP="0056543B">
      <w:pPr>
        <w:widowControl w:val="0"/>
        <w:autoSpaceDE w:val="0"/>
        <w:autoSpaceDN w:val="0"/>
        <w:adjustRightInd w:val="0"/>
        <w:rPr>
          <w:rFonts w:cs="Calibri"/>
        </w:rPr>
      </w:pPr>
    </w:p>
    <w:p w14:paraId="111A5918" w14:textId="2A550A56" w:rsidR="0056543B" w:rsidRPr="00BF2480" w:rsidRDefault="00775E64" w:rsidP="0056543B">
      <w:pPr>
        <w:widowControl w:val="0"/>
        <w:autoSpaceDE w:val="0"/>
        <w:autoSpaceDN w:val="0"/>
        <w:adjustRightInd w:val="0"/>
        <w:rPr>
          <w:rFonts w:cs="Calibri"/>
        </w:rPr>
      </w:pPr>
      <w:r>
        <w:rPr>
          <w:rFonts w:cs="Calibri"/>
          <w:b/>
        </w:rPr>
        <w:t xml:space="preserve">1.1 </w:t>
      </w:r>
      <w:r w:rsidR="0056543B" w:rsidRPr="00BF2480">
        <w:rPr>
          <w:rFonts w:cs="Calibri"/>
          <w:b/>
        </w:rPr>
        <w:t>Associate members</w:t>
      </w:r>
      <w:r w:rsidR="0056543B" w:rsidRPr="00BF2480">
        <w:rPr>
          <w:rFonts w:cs="Calibri"/>
        </w:rPr>
        <w:t xml:space="preserve"> will be working on projects pertinent to the CCCR agenda, and:</w:t>
      </w:r>
    </w:p>
    <w:p w14:paraId="3AD8A9F6" w14:textId="77777777" w:rsidR="0056543B" w:rsidRDefault="0056543B" w:rsidP="0056543B">
      <w:pPr>
        <w:pStyle w:val="ListParagraph"/>
        <w:widowControl w:val="0"/>
        <w:numPr>
          <w:ilvl w:val="0"/>
          <w:numId w:val="5"/>
        </w:numPr>
        <w:autoSpaceDE w:val="0"/>
        <w:autoSpaceDN w:val="0"/>
        <w:adjustRightInd w:val="0"/>
        <w:spacing w:after="120"/>
        <w:contextualSpacing w:val="0"/>
        <w:rPr>
          <w:rFonts w:cs="Calibri"/>
          <w:lang w:val="en-US"/>
        </w:rPr>
      </w:pPr>
      <w:r w:rsidRPr="00BF2480">
        <w:rPr>
          <w:rFonts w:cs="Calibri"/>
          <w:lang w:val="en-US"/>
        </w:rPr>
        <w:t>may be preparing to apply for core membership</w:t>
      </w:r>
      <w:r>
        <w:rPr>
          <w:rFonts w:cs="Calibri"/>
          <w:lang w:val="en-US"/>
        </w:rPr>
        <w:t>;</w:t>
      </w:r>
    </w:p>
    <w:p w14:paraId="24FD1DB5" w14:textId="77777777" w:rsidR="0056543B" w:rsidRDefault="0056543B" w:rsidP="0056543B">
      <w:pPr>
        <w:pStyle w:val="ListParagraph"/>
        <w:widowControl w:val="0"/>
        <w:numPr>
          <w:ilvl w:val="0"/>
          <w:numId w:val="5"/>
        </w:numPr>
        <w:autoSpaceDE w:val="0"/>
        <w:autoSpaceDN w:val="0"/>
        <w:adjustRightInd w:val="0"/>
        <w:spacing w:after="120"/>
        <w:ind w:left="714" w:hanging="357"/>
        <w:contextualSpacing w:val="0"/>
        <w:rPr>
          <w:rFonts w:cs="Calibri"/>
          <w:lang w:val="en-US"/>
        </w:rPr>
      </w:pPr>
      <w:r>
        <w:rPr>
          <w:rFonts w:cs="Calibri"/>
          <w:lang w:val="en-US"/>
        </w:rPr>
        <w:t xml:space="preserve">are </w:t>
      </w:r>
      <w:r w:rsidRPr="00BF2480">
        <w:rPr>
          <w:rFonts w:cs="Calibri"/>
          <w:lang w:val="en-US"/>
        </w:rPr>
        <w:t>entitled and encouraged to participate fully in the life of the CCCR</w:t>
      </w:r>
      <w:r>
        <w:rPr>
          <w:rFonts w:cs="Calibri"/>
          <w:lang w:val="en-US"/>
        </w:rPr>
        <w:t>, with</w:t>
      </w:r>
      <w:r w:rsidRPr="00BF2480">
        <w:rPr>
          <w:rFonts w:cs="Calibri"/>
          <w:lang w:val="en-US"/>
        </w:rPr>
        <w:t xml:space="preserve"> access to workshops, symposia and other events; provision of mentoring as required; the opportunity to propose any research or research training events and activities; and, where the budget allows, the opportunity to request small seed funding to develop collaborative and collegial projects that are wel</w:t>
      </w:r>
      <w:r>
        <w:rPr>
          <w:rFonts w:cs="Calibri"/>
          <w:lang w:val="en-US"/>
        </w:rPr>
        <w:t>l aligned with CCCR activities;</w:t>
      </w:r>
    </w:p>
    <w:p w14:paraId="1D696C57" w14:textId="77777777" w:rsidR="0056543B" w:rsidRPr="00BF2480" w:rsidRDefault="0056543B" w:rsidP="0056543B">
      <w:pPr>
        <w:pStyle w:val="ListParagraph"/>
        <w:widowControl w:val="0"/>
        <w:numPr>
          <w:ilvl w:val="0"/>
          <w:numId w:val="5"/>
        </w:numPr>
        <w:autoSpaceDE w:val="0"/>
        <w:autoSpaceDN w:val="0"/>
        <w:adjustRightInd w:val="0"/>
        <w:spacing w:after="120"/>
        <w:ind w:left="714" w:hanging="357"/>
        <w:contextualSpacing w:val="0"/>
        <w:rPr>
          <w:rFonts w:cs="Calibri"/>
          <w:lang w:val="en-US"/>
        </w:rPr>
      </w:pPr>
      <w:r>
        <w:rPr>
          <w:rFonts w:cs="Calibri"/>
          <w:lang w:val="en-US"/>
        </w:rPr>
        <w:t xml:space="preserve">are </w:t>
      </w:r>
      <w:r w:rsidRPr="00BF2480">
        <w:rPr>
          <w:rFonts w:cs="Calibri"/>
          <w:lang w:val="en-US"/>
        </w:rPr>
        <w:t xml:space="preserve">expected to meet the UC performance expectations for teaching and research academic staff, as set out at </w:t>
      </w:r>
      <w:hyperlink r:id="rId7" w:history="1">
        <w:r w:rsidRPr="00F22D83">
          <w:rPr>
            <w:rStyle w:val="Hyperlink"/>
          </w:rPr>
          <w:t>http://www.canberra.edu.au/hr/organisational-development/peas</w:t>
        </w:r>
      </w:hyperlink>
      <w:r>
        <w:t>.</w:t>
      </w:r>
      <w:r w:rsidRPr="00BF2480">
        <w:rPr>
          <w:rFonts w:cs="Calibri"/>
          <w:lang w:val="en-US"/>
        </w:rPr>
        <w:t xml:space="preserve"> </w:t>
      </w:r>
    </w:p>
    <w:p w14:paraId="4ACD74B1" w14:textId="77777777" w:rsidR="00E52A51" w:rsidRPr="00DC2986" w:rsidRDefault="00E52A51" w:rsidP="0056543B">
      <w:pPr>
        <w:widowControl w:val="0"/>
        <w:autoSpaceDE w:val="0"/>
        <w:autoSpaceDN w:val="0"/>
        <w:adjustRightInd w:val="0"/>
        <w:rPr>
          <w:rFonts w:cs="Calibri"/>
        </w:rPr>
      </w:pPr>
    </w:p>
    <w:p w14:paraId="47027C59" w14:textId="1B7A4A2E" w:rsidR="0056543B" w:rsidRDefault="00775E64" w:rsidP="0056543B">
      <w:r>
        <w:rPr>
          <w:b/>
        </w:rPr>
        <w:t xml:space="preserve">1.2 </w:t>
      </w:r>
      <w:r w:rsidR="0056543B" w:rsidRPr="00642EE8">
        <w:rPr>
          <w:b/>
        </w:rPr>
        <w:t>Core members</w:t>
      </w:r>
      <w:r w:rsidR="0056543B" w:rsidRPr="00642EE8">
        <w:t xml:space="preserve"> will be working on projects that are key to the CCCR agenda</w:t>
      </w:r>
      <w:r w:rsidR="0056543B">
        <w:t xml:space="preserve"> and:</w:t>
      </w:r>
      <w:r w:rsidR="0056543B" w:rsidRPr="00642EE8">
        <w:t xml:space="preserve"> </w:t>
      </w:r>
    </w:p>
    <w:p w14:paraId="45693833" w14:textId="77777777" w:rsidR="0056543B" w:rsidRPr="00642EE8" w:rsidRDefault="0056543B" w:rsidP="0056543B">
      <w:pPr>
        <w:pStyle w:val="ListParagraph"/>
        <w:widowControl w:val="0"/>
        <w:numPr>
          <w:ilvl w:val="0"/>
          <w:numId w:val="4"/>
        </w:numPr>
        <w:autoSpaceDE w:val="0"/>
        <w:autoSpaceDN w:val="0"/>
        <w:adjustRightInd w:val="0"/>
        <w:spacing w:after="120"/>
        <w:ind w:left="714" w:hanging="357"/>
        <w:contextualSpacing w:val="0"/>
        <w:rPr>
          <w:rFonts w:cs="Calibri"/>
          <w:lang w:val="en-US"/>
        </w:rPr>
      </w:pPr>
      <w:r w:rsidRPr="004469CC">
        <w:t xml:space="preserve">will have access to the membership benefits described above, </w:t>
      </w:r>
      <w:r w:rsidRPr="00642EE8">
        <w:rPr>
          <w:rFonts w:cs="Calibri"/>
          <w:lang w:val="en-US"/>
        </w:rPr>
        <w:t>have a reduced teaching load, and</w:t>
      </w:r>
      <w:r>
        <w:rPr>
          <w:rFonts w:cs="Calibri"/>
          <w:lang w:val="en-US"/>
        </w:rPr>
        <w:t xml:space="preserve"> have</w:t>
      </w:r>
      <w:r w:rsidRPr="00642EE8">
        <w:rPr>
          <w:rFonts w:cs="Calibri"/>
          <w:lang w:val="en-US"/>
        </w:rPr>
        <w:t xml:space="preserve"> the opportunity to apply for small seed funding to support research projects that are well aligned with CCCR activities, and well designed to build th</w:t>
      </w:r>
      <w:r>
        <w:rPr>
          <w:rFonts w:cs="Calibri"/>
          <w:lang w:val="en-US"/>
        </w:rPr>
        <w:t>eir research and career profile;</w:t>
      </w:r>
      <w:r w:rsidRPr="00642EE8">
        <w:rPr>
          <w:rFonts w:cs="Calibri"/>
          <w:lang w:val="en-US"/>
        </w:rPr>
        <w:t xml:space="preserve"> </w:t>
      </w:r>
    </w:p>
    <w:p w14:paraId="709DDC82" w14:textId="77777777" w:rsidR="0056543B" w:rsidRPr="00642EE8" w:rsidRDefault="0056543B" w:rsidP="0056543B">
      <w:pPr>
        <w:pStyle w:val="ListParagraph"/>
        <w:widowControl w:val="0"/>
        <w:numPr>
          <w:ilvl w:val="0"/>
          <w:numId w:val="4"/>
        </w:numPr>
        <w:autoSpaceDE w:val="0"/>
        <w:autoSpaceDN w:val="0"/>
        <w:adjustRightInd w:val="0"/>
        <w:spacing w:after="120"/>
        <w:ind w:left="714" w:hanging="357"/>
        <w:contextualSpacing w:val="0"/>
        <w:rPr>
          <w:rFonts w:cs="Calibri"/>
          <w:lang w:val="en-US"/>
        </w:rPr>
      </w:pPr>
      <w:r>
        <w:rPr>
          <w:rFonts w:cs="Calibri"/>
          <w:lang w:val="en-US"/>
        </w:rPr>
        <w:t>are</w:t>
      </w:r>
      <w:r w:rsidRPr="00642EE8">
        <w:rPr>
          <w:rFonts w:cs="Calibri"/>
          <w:lang w:val="en-US"/>
        </w:rPr>
        <w:t xml:space="preserve"> expected to exceed the UC performance expectations for teaching and research academic staff, because of the reduced teaching load and additional support that is available to them. In addition, they will be expected to initiate research activities and demonstrate research leadership: criteria for core professorial members and core assistant professors are set out below</w:t>
      </w:r>
      <w:r>
        <w:rPr>
          <w:rFonts w:cs="Calibri"/>
          <w:lang w:val="en-US"/>
        </w:rPr>
        <w:t>;</w:t>
      </w:r>
    </w:p>
    <w:p w14:paraId="73215B36" w14:textId="77777777" w:rsidR="0056543B" w:rsidRDefault="0056543B" w:rsidP="0056543B">
      <w:pPr>
        <w:pStyle w:val="ListParagraph"/>
        <w:widowControl w:val="0"/>
        <w:numPr>
          <w:ilvl w:val="0"/>
          <w:numId w:val="4"/>
        </w:numPr>
        <w:autoSpaceDE w:val="0"/>
        <w:autoSpaceDN w:val="0"/>
        <w:adjustRightInd w:val="0"/>
        <w:spacing w:after="120"/>
        <w:ind w:left="714" w:hanging="357"/>
        <w:contextualSpacing w:val="0"/>
        <w:rPr>
          <w:rFonts w:cs="Calibri"/>
          <w:lang w:val="en-US"/>
        </w:rPr>
      </w:pPr>
      <w:r>
        <w:rPr>
          <w:rFonts w:cs="Calibri"/>
          <w:lang w:val="en-US"/>
        </w:rPr>
        <w:t xml:space="preserve">may hold core membership </w:t>
      </w:r>
      <w:r w:rsidRPr="00642EE8">
        <w:rPr>
          <w:rFonts w:cs="Calibri"/>
          <w:lang w:val="en-US"/>
        </w:rPr>
        <w:t>for a 3-year period, although individuals may apply for an extended membership period if they believe they have a compelling case to make.</w:t>
      </w:r>
    </w:p>
    <w:p w14:paraId="7CB7FF91" w14:textId="77777777" w:rsidR="00E52A51" w:rsidRDefault="00E52A51" w:rsidP="0056543B">
      <w:pPr>
        <w:rPr>
          <w:b/>
          <w:bCs/>
        </w:rPr>
      </w:pPr>
    </w:p>
    <w:p w14:paraId="39D44A66" w14:textId="3D7C7E62" w:rsidR="0056543B" w:rsidRPr="00100BE8" w:rsidRDefault="00775E64" w:rsidP="0056543B">
      <w:r>
        <w:rPr>
          <w:b/>
          <w:bCs/>
        </w:rPr>
        <w:lastRenderedPageBreak/>
        <w:t xml:space="preserve">1.3 </w:t>
      </w:r>
      <w:r w:rsidR="0056543B" w:rsidRPr="00100BE8">
        <w:rPr>
          <w:b/>
          <w:bCs/>
        </w:rPr>
        <w:t>Adjunct members</w:t>
      </w:r>
      <w:r w:rsidR="0056543B" w:rsidRPr="00100BE8">
        <w:t xml:space="preserve"> will </w:t>
      </w:r>
      <w:r w:rsidR="00100BE8" w:rsidRPr="00100BE8">
        <w:rPr>
          <w:rFonts w:cs="Calibri"/>
        </w:rPr>
        <w:t xml:space="preserve">hold an adjunct, professional associate or visiting fellow position with the University of Canberra, will </w:t>
      </w:r>
      <w:r w:rsidR="0056543B" w:rsidRPr="00100BE8">
        <w:t>be working on projects pertinent to the CCCR agenda, and:</w:t>
      </w:r>
    </w:p>
    <w:p w14:paraId="2036F41D" w14:textId="77777777" w:rsidR="0056543B" w:rsidRDefault="0056543B" w:rsidP="0056543B">
      <w:pPr>
        <w:pStyle w:val="ListParagraph"/>
        <w:numPr>
          <w:ilvl w:val="0"/>
          <w:numId w:val="14"/>
        </w:numPr>
      </w:pPr>
      <w:r w:rsidRPr="004469CC">
        <w:t>are entitled and encouraged to participate fully in the life of the CCCR, with access to workshops, symposia and other events; the opportunity to propose any research or research training events and activities; and, where the budget allows, the opportunity to request small seed funding to develop collaborative and collegial projects that are well aligned with CCCR activities</w:t>
      </w:r>
      <w:r>
        <w:t>;</w:t>
      </w:r>
    </w:p>
    <w:p w14:paraId="773FB3D4" w14:textId="77777777" w:rsidR="0056543B" w:rsidRDefault="0056543B" w:rsidP="0056543B">
      <w:pPr>
        <w:pStyle w:val="ListParagraph"/>
        <w:numPr>
          <w:ilvl w:val="0"/>
          <w:numId w:val="14"/>
        </w:numPr>
      </w:pPr>
      <w:r w:rsidRPr="004469CC">
        <w:t>are</w:t>
      </w:r>
      <w:r w:rsidR="00E52A51">
        <w:t xml:space="preserve"> </w:t>
      </w:r>
      <w:r w:rsidRPr="004469CC">
        <w:t>encouraged</w:t>
      </w:r>
      <w:r w:rsidR="00E52A51">
        <w:t xml:space="preserve"> </w:t>
      </w:r>
      <w:r w:rsidRPr="004469CC">
        <w:t>to</w:t>
      </w:r>
      <w:r w:rsidR="00E52A51">
        <w:t xml:space="preserve"> </w:t>
      </w:r>
      <w:r w:rsidRPr="004469CC">
        <w:t>provide mentoring and</w:t>
      </w:r>
      <w:r w:rsidR="00E52A51">
        <w:t xml:space="preserve"> </w:t>
      </w:r>
      <w:r w:rsidRPr="004469CC">
        <w:t>supervisory roles within the CCCR</w:t>
      </w:r>
      <w:r>
        <w:t>;</w:t>
      </w:r>
    </w:p>
    <w:p w14:paraId="61E2CE2A" w14:textId="77777777" w:rsidR="0056543B" w:rsidRPr="004469CC" w:rsidRDefault="0056543B" w:rsidP="0056543B">
      <w:pPr>
        <w:pStyle w:val="ListParagraph"/>
        <w:numPr>
          <w:ilvl w:val="0"/>
          <w:numId w:val="14"/>
        </w:numPr>
      </w:pPr>
      <w:r w:rsidRPr="004469CC">
        <w:t xml:space="preserve">are expected to attribute publication </w:t>
      </w:r>
      <w:r>
        <w:t>by</w:t>
      </w:r>
      <w:r w:rsidRPr="004469CC">
        <w:t>lines to the University of Canberra, when</w:t>
      </w:r>
      <w:r>
        <w:t xml:space="preserve"> appropriate to do so.</w:t>
      </w:r>
    </w:p>
    <w:p w14:paraId="4A9DDDDF" w14:textId="77777777" w:rsidR="00E52A51" w:rsidRDefault="00E52A51" w:rsidP="0056543B">
      <w:pPr>
        <w:widowControl w:val="0"/>
        <w:autoSpaceDE w:val="0"/>
        <w:autoSpaceDN w:val="0"/>
        <w:adjustRightInd w:val="0"/>
        <w:rPr>
          <w:rFonts w:cs="Calibri"/>
          <w:b/>
        </w:rPr>
      </w:pPr>
    </w:p>
    <w:p w14:paraId="1D544599" w14:textId="04E1F9DF" w:rsidR="00100BE8" w:rsidRPr="00100BE8" w:rsidRDefault="00775E64" w:rsidP="0056543B">
      <w:pPr>
        <w:widowControl w:val="0"/>
        <w:autoSpaceDE w:val="0"/>
        <w:autoSpaceDN w:val="0"/>
        <w:adjustRightInd w:val="0"/>
        <w:rPr>
          <w:rFonts w:cs="Calibri"/>
        </w:rPr>
      </w:pPr>
      <w:r>
        <w:rPr>
          <w:rFonts w:cs="Calibri"/>
          <w:b/>
        </w:rPr>
        <w:t xml:space="preserve">1.4 </w:t>
      </w:r>
      <w:r w:rsidR="00100BE8">
        <w:rPr>
          <w:rFonts w:cs="Calibri"/>
          <w:b/>
        </w:rPr>
        <w:t xml:space="preserve">HDR members </w:t>
      </w:r>
      <w:r w:rsidR="00100BE8">
        <w:rPr>
          <w:rFonts w:cs="Calibri"/>
        </w:rPr>
        <w:t>will be enrolled in a masters by research or doctoral program at the University of Canberra, will include on their panel a member of the CCCR, and will be working on a topic that is aligned with the CCCR agenda. While any FAD HDR candidate is welcome to participate in workshops and other events hosted by the CCCR, those who have applied for membership will be entitled to additional benefits and professional development opportunities. The</w:t>
      </w:r>
      <w:r w:rsidR="00422CE5">
        <w:rPr>
          <w:rFonts w:cs="Calibri"/>
        </w:rPr>
        <w:t xml:space="preserve"> CCCR</w:t>
      </w:r>
      <w:r w:rsidR="00100BE8">
        <w:rPr>
          <w:rFonts w:cs="Calibri"/>
        </w:rPr>
        <w:t xml:space="preserve"> HDR </w:t>
      </w:r>
      <w:r w:rsidR="00422CE5">
        <w:rPr>
          <w:rFonts w:cs="Calibri"/>
        </w:rPr>
        <w:t>representative</w:t>
      </w:r>
      <w:r w:rsidR="00435578">
        <w:rPr>
          <w:rFonts w:cs="Calibri"/>
        </w:rPr>
        <w:t xml:space="preserve"> (for 201</w:t>
      </w:r>
      <w:r w:rsidR="00E15374">
        <w:rPr>
          <w:rFonts w:cs="Calibri"/>
        </w:rPr>
        <w:t>6</w:t>
      </w:r>
      <w:r w:rsidR="00100BE8">
        <w:rPr>
          <w:rFonts w:cs="Calibri"/>
        </w:rPr>
        <w:t xml:space="preserve"> is </w:t>
      </w:r>
      <w:r w:rsidR="00E15374">
        <w:rPr>
          <w:rFonts w:cs="Calibri"/>
        </w:rPr>
        <w:t>Monica Carroll</w:t>
      </w:r>
      <w:r w:rsidR="00100BE8">
        <w:rPr>
          <w:rFonts w:cs="Calibri"/>
        </w:rPr>
        <w:t>) will provide information and application documents to those interested in pursuing HDR membership.</w:t>
      </w:r>
    </w:p>
    <w:p w14:paraId="255587DC" w14:textId="77777777" w:rsidR="00E52A51" w:rsidRDefault="00E52A51" w:rsidP="0056543B">
      <w:pPr>
        <w:widowControl w:val="0"/>
        <w:autoSpaceDE w:val="0"/>
        <w:autoSpaceDN w:val="0"/>
        <w:adjustRightInd w:val="0"/>
        <w:rPr>
          <w:rFonts w:cs="Calibri"/>
          <w:b/>
        </w:rPr>
      </w:pPr>
    </w:p>
    <w:p w14:paraId="47558283" w14:textId="77777777" w:rsidR="00100BE8" w:rsidRDefault="00100BE8" w:rsidP="0056543B">
      <w:pPr>
        <w:widowControl w:val="0"/>
        <w:autoSpaceDE w:val="0"/>
        <w:autoSpaceDN w:val="0"/>
        <w:adjustRightInd w:val="0"/>
        <w:rPr>
          <w:rFonts w:cs="Calibri"/>
          <w:b/>
        </w:rPr>
      </w:pPr>
    </w:p>
    <w:p w14:paraId="5D49C036" w14:textId="77777777" w:rsidR="0056543B" w:rsidRPr="00DC2986" w:rsidRDefault="0056543B" w:rsidP="0056543B">
      <w:pPr>
        <w:widowControl w:val="0"/>
        <w:autoSpaceDE w:val="0"/>
        <w:autoSpaceDN w:val="0"/>
        <w:adjustRightInd w:val="0"/>
        <w:rPr>
          <w:rFonts w:cs="Calibri"/>
          <w:b/>
        </w:rPr>
      </w:pPr>
      <w:r w:rsidRPr="00DC2986">
        <w:rPr>
          <w:rFonts w:cs="Calibri"/>
          <w:b/>
        </w:rPr>
        <w:t>2. Criteria for core membership</w:t>
      </w:r>
    </w:p>
    <w:p w14:paraId="715FC7C8" w14:textId="77777777" w:rsidR="0056543B" w:rsidRPr="00DC2986" w:rsidRDefault="0056543B" w:rsidP="0056543B">
      <w:pPr>
        <w:widowControl w:val="0"/>
        <w:autoSpaceDE w:val="0"/>
        <w:autoSpaceDN w:val="0"/>
        <w:adjustRightInd w:val="0"/>
        <w:rPr>
          <w:rFonts w:cs="Calibri"/>
        </w:rPr>
      </w:pPr>
    </w:p>
    <w:p w14:paraId="028040A4" w14:textId="77777777" w:rsidR="0056543B" w:rsidRPr="00DC2986" w:rsidRDefault="0056543B" w:rsidP="0056543B">
      <w:pPr>
        <w:widowControl w:val="0"/>
        <w:autoSpaceDE w:val="0"/>
        <w:autoSpaceDN w:val="0"/>
        <w:adjustRightInd w:val="0"/>
        <w:rPr>
          <w:rFonts w:cs="Calibri"/>
        </w:rPr>
      </w:pPr>
      <w:r w:rsidRPr="00DC2986">
        <w:rPr>
          <w:rFonts w:cs="Calibri"/>
        </w:rPr>
        <w:t>Core members of the CCCR will be academic leaders</w:t>
      </w:r>
      <w:r>
        <w:rPr>
          <w:rFonts w:cs="Calibri"/>
        </w:rPr>
        <w:t xml:space="preserve"> </w:t>
      </w:r>
      <w:r w:rsidRPr="00DC2986">
        <w:rPr>
          <w:rFonts w:cs="Calibri"/>
        </w:rPr>
        <w:t>in the case of Asso</w:t>
      </w:r>
      <w:r>
        <w:rPr>
          <w:rFonts w:cs="Calibri"/>
        </w:rPr>
        <w:t xml:space="preserve">ciate Professors and Professors, or </w:t>
      </w:r>
      <w:r w:rsidRPr="00DC2986">
        <w:rPr>
          <w:rFonts w:cs="Calibri"/>
        </w:rPr>
        <w:t>will have demonstrated the capacity for rapid development as future academic leaders</w:t>
      </w:r>
      <w:r>
        <w:rPr>
          <w:rFonts w:cs="Calibri"/>
        </w:rPr>
        <w:t xml:space="preserve"> </w:t>
      </w:r>
      <w:r w:rsidRPr="00DC2986">
        <w:rPr>
          <w:rFonts w:cs="Calibri"/>
        </w:rPr>
        <w:t>in the case of Ass</w:t>
      </w:r>
      <w:r>
        <w:rPr>
          <w:rFonts w:cs="Calibri"/>
        </w:rPr>
        <w:t>istant Professors</w:t>
      </w:r>
      <w:r w:rsidRPr="00DC2986">
        <w:rPr>
          <w:rFonts w:cs="Calibri"/>
        </w:rPr>
        <w:t>. They will be highly productive research active staff</w:t>
      </w:r>
      <w:r>
        <w:rPr>
          <w:rFonts w:cs="Calibri"/>
        </w:rPr>
        <w:t xml:space="preserve"> who</w:t>
      </w:r>
      <w:r w:rsidRPr="00DC2986">
        <w:rPr>
          <w:rFonts w:cs="Calibri"/>
        </w:rPr>
        <w:t xml:space="preserve"> contribute strongly to the CCCR and the Faculty of Arts and Desig</w:t>
      </w:r>
      <w:r>
        <w:rPr>
          <w:rFonts w:cs="Calibri"/>
        </w:rPr>
        <w:t>n’</w:t>
      </w:r>
      <w:r w:rsidRPr="00DC2986">
        <w:rPr>
          <w:rFonts w:cs="Calibri"/>
        </w:rPr>
        <w:t xml:space="preserve">s research outputs in traditional and, </w:t>
      </w:r>
      <w:r>
        <w:rPr>
          <w:rFonts w:cs="Calibri"/>
        </w:rPr>
        <w:t>where</w:t>
      </w:r>
      <w:r w:rsidRPr="00DC2986">
        <w:rPr>
          <w:rFonts w:cs="Calibri"/>
        </w:rPr>
        <w:t xml:space="preserve"> appropriate to their discipline, non-traditional research. They will also contribu</w:t>
      </w:r>
      <w:r>
        <w:rPr>
          <w:rFonts w:cs="Calibri"/>
        </w:rPr>
        <w:t xml:space="preserve">te to CCCR research activities and </w:t>
      </w:r>
      <w:r w:rsidRPr="00DC2986">
        <w:rPr>
          <w:rFonts w:cs="Calibri"/>
        </w:rPr>
        <w:t>public programs</w:t>
      </w:r>
      <w:r>
        <w:rPr>
          <w:rFonts w:cs="Calibri"/>
        </w:rPr>
        <w:t>,</w:t>
      </w:r>
      <w:r w:rsidRPr="00DC2986">
        <w:rPr>
          <w:rFonts w:cs="Calibri"/>
        </w:rPr>
        <w:t xml:space="preserve"> and demonstrate a high level of collegiality in their academic practice.</w:t>
      </w:r>
    </w:p>
    <w:p w14:paraId="0D3C8628" w14:textId="77777777" w:rsidR="0056543B" w:rsidRDefault="0056543B" w:rsidP="0056543B">
      <w:pPr>
        <w:widowControl w:val="0"/>
        <w:autoSpaceDE w:val="0"/>
        <w:autoSpaceDN w:val="0"/>
        <w:adjustRightInd w:val="0"/>
        <w:rPr>
          <w:rFonts w:cs="Calibri"/>
          <w:b/>
        </w:rPr>
      </w:pPr>
    </w:p>
    <w:p w14:paraId="55E8438E" w14:textId="77777777" w:rsidR="00F86C47" w:rsidRPr="00DC2986" w:rsidRDefault="00F86C47" w:rsidP="0056543B">
      <w:pPr>
        <w:widowControl w:val="0"/>
        <w:autoSpaceDE w:val="0"/>
        <w:autoSpaceDN w:val="0"/>
        <w:adjustRightInd w:val="0"/>
        <w:rPr>
          <w:rFonts w:cs="Calibri"/>
          <w:b/>
        </w:rPr>
      </w:pPr>
    </w:p>
    <w:p w14:paraId="65F3774F" w14:textId="77777777" w:rsidR="0056543B" w:rsidRPr="00DC2986" w:rsidRDefault="0056543B" w:rsidP="0056543B">
      <w:pPr>
        <w:widowControl w:val="0"/>
        <w:autoSpaceDE w:val="0"/>
        <w:autoSpaceDN w:val="0"/>
        <w:adjustRightInd w:val="0"/>
        <w:rPr>
          <w:rFonts w:cs="Calibri"/>
          <w:b/>
        </w:rPr>
      </w:pPr>
      <w:r w:rsidRPr="00DC2986">
        <w:rPr>
          <w:rFonts w:cs="Calibri"/>
          <w:b/>
        </w:rPr>
        <w:t>2.1 Professoriate</w:t>
      </w:r>
    </w:p>
    <w:p w14:paraId="48350D2C" w14:textId="77777777" w:rsidR="0056543B" w:rsidRPr="00DC2986" w:rsidRDefault="0056543B" w:rsidP="0056543B">
      <w:pPr>
        <w:widowControl w:val="0"/>
        <w:autoSpaceDE w:val="0"/>
        <w:autoSpaceDN w:val="0"/>
        <w:adjustRightInd w:val="0"/>
        <w:rPr>
          <w:rFonts w:cs="Calibri"/>
        </w:rPr>
      </w:pPr>
      <w:r w:rsidRPr="00DC2986">
        <w:rPr>
          <w:rFonts w:cs="Calibri"/>
        </w:rPr>
        <w:t xml:space="preserve">Over any three-year period, a </w:t>
      </w:r>
      <w:r w:rsidRPr="00DC2986">
        <w:rPr>
          <w:rFonts w:cs="Calibri"/>
          <w:b/>
        </w:rPr>
        <w:t xml:space="preserve">core </w:t>
      </w:r>
      <w:r w:rsidRPr="00DC2986">
        <w:rPr>
          <w:rFonts w:cs="Calibri"/>
        </w:rPr>
        <w:t>CCCR member in the professoriate will be expected to achieve the following:</w:t>
      </w:r>
    </w:p>
    <w:p w14:paraId="364728BA" w14:textId="77777777" w:rsidR="0056543B" w:rsidRPr="00DC2986" w:rsidRDefault="0056543B" w:rsidP="0056543B">
      <w:pPr>
        <w:pStyle w:val="ListParagraph"/>
        <w:widowControl w:val="0"/>
        <w:numPr>
          <w:ilvl w:val="0"/>
          <w:numId w:val="2"/>
        </w:numPr>
        <w:autoSpaceDE w:val="0"/>
        <w:autoSpaceDN w:val="0"/>
        <w:adjustRightInd w:val="0"/>
        <w:rPr>
          <w:rFonts w:cs="Calibri"/>
          <w:lang w:val="en-US"/>
        </w:rPr>
      </w:pPr>
      <w:r w:rsidRPr="00DC2986">
        <w:rPr>
          <w:rFonts w:cs="Calibri"/>
          <w:lang w:val="en-US"/>
        </w:rPr>
        <w:t xml:space="preserve">publish </w:t>
      </w:r>
      <w:r>
        <w:rPr>
          <w:rFonts w:cs="Calibri"/>
          <w:lang w:val="en-US"/>
        </w:rPr>
        <w:t xml:space="preserve">at least </w:t>
      </w:r>
      <w:r>
        <w:rPr>
          <w:rFonts w:cs="Calibri"/>
          <w:b/>
          <w:lang w:val="en-US"/>
        </w:rPr>
        <w:t>eight</w:t>
      </w:r>
      <w:r w:rsidRPr="00DC2986">
        <w:rPr>
          <w:rFonts w:cs="Calibri"/>
          <w:lang w:val="en-US"/>
        </w:rPr>
        <w:t xml:space="preserve"> refereed articles</w:t>
      </w:r>
      <w:r>
        <w:rPr>
          <w:rFonts w:cs="Calibri"/>
          <w:lang w:val="en-US"/>
        </w:rPr>
        <w:t xml:space="preserve"> </w:t>
      </w:r>
      <w:r w:rsidRPr="00DC2986">
        <w:rPr>
          <w:rFonts w:cs="Calibri"/>
          <w:lang w:val="en-US"/>
        </w:rPr>
        <w:t>in quality journals</w:t>
      </w:r>
      <w:r>
        <w:rPr>
          <w:rFonts w:cs="Calibri"/>
          <w:lang w:val="en-US"/>
        </w:rPr>
        <w:t>,</w:t>
      </w:r>
      <w:r w:rsidRPr="00DC2986">
        <w:rPr>
          <w:rFonts w:cs="Calibri"/>
          <w:lang w:val="en-US"/>
        </w:rPr>
        <w:t xml:space="preserve"> or</w:t>
      </w:r>
      <w:r>
        <w:rPr>
          <w:rFonts w:cs="Calibri"/>
          <w:lang w:val="en-US"/>
        </w:rPr>
        <w:t xml:space="preserve"> a combination of scholarly books, articles and refereed conference papers, or a combination of scholarly outputs and</w:t>
      </w:r>
      <w:r w:rsidRPr="00DC2986">
        <w:rPr>
          <w:rFonts w:cs="Calibri"/>
          <w:lang w:val="en-US"/>
        </w:rPr>
        <w:t xml:space="preserve"> NTRO</w:t>
      </w:r>
      <w:r>
        <w:rPr>
          <w:rFonts w:cs="Calibri"/>
          <w:lang w:val="en-US"/>
        </w:rPr>
        <w:t>s that meet the ERA requirements</w:t>
      </w:r>
      <w:r w:rsidRPr="00DC2986">
        <w:rPr>
          <w:rFonts w:cs="Calibri"/>
          <w:lang w:val="en-US"/>
        </w:rPr>
        <w:t xml:space="preserve">. </w:t>
      </w:r>
      <w:r>
        <w:rPr>
          <w:rFonts w:cs="Calibri"/>
          <w:lang w:val="en-US"/>
        </w:rPr>
        <w:t xml:space="preserve">While creative work is strongly encouraged, </w:t>
      </w:r>
      <w:r w:rsidRPr="00DC2986">
        <w:rPr>
          <w:rFonts w:cs="Calibri"/>
          <w:lang w:val="en-US"/>
        </w:rPr>
        <w:t>a</w:t>
      </w:r>
      <w:r>
        <w:rPr>
          <w:rFonts w:cs="Calibri"/>
          <w:lang w:val="en-US"/>
        </w:rPr>
        <w:t>t</w:t>
      </w:r>
      <w:r w:rsidRPr="00DC2986">
        <w:rPr>
          <w:rFonts w:cs="Calibri"/>
          <w:lang w:val="en-US"/>
        </w:rPr>
        <w:t xml:space="preserve"> </w:t>
      </w:r>
      <w:r>
        <w:rPr>
          <w:rFonts w:cs="Calibri"/>
          <w:lang w:val="en-US"/>
        </w:rPr>
        <w:t>least</w:t>
      </w:r>
      <w:r w:rsidRPr="00DC2986">
        <w:rPr>
          <w:rFonts w:cs="Calibri"/>
          <w:lang w:val="en-US"/>
        </w:rPr>
        <w:t xml:space="preserve"> 50% of outputs </w:t>
      </w:r>
      <w:r>
        <w:rPr>
          <w:rFonts w:cs="Calibri"/>
          <w:lang w:val="en-US"/>
        </w:rPr>
        <w:t>will</w:t>
      </w:r>
      <w:r w:rsidRPr="00DC2986">
        <w:rPr>
          <w:rFonts w:cs="Calibri"/>
          <w:lang w:val="en-US"/>
        </w:rPr>
        <w:t xml:space="preserve"> be traditional peer-reviewed publications;</w:t>
      </w:r>
    </w:p>
    <w:p w14:paraId="62F235F2" w14:textId="77777777" w:rsidR="0056543B" w:rsidRPr="00DC2986" w:rsidRDefault="0056543B" w:rsidP="0056543B">
      <w:pPr>
        <w:pStyle w:val="ListParagraph"/>
        <w:widowControl w:val="0"/>
        <w:numPr>
          <w:ilvl w:val="0"/>
          <w:numId w:val="2"/>
        </w:numPr>
        <w:autoSpaceDE w:val="0"/>
        <w:autoSpaceDN w:val="0"/>
        <w:adjustRightInd w:val="0"/>
        <w:rPr>
          <w:rFonts w:cs="Calibri"/>
          <w:lang w:val="en-US"/>
        </w:rPr>
      </w:pPr>
      <w:r w:rsidRPr="00DC2986">
        <w:rPr>
          <w:rFonts w:cs="Calibri"/>
          <w:lang w:val="en-US"/>
        </w:rPr>
        <w:t xml:space="preserve">raise </w:t>
      </w:r>
      <w:r w:rsidRPr="0032019F">
        <w:rPr>
          <w:rFonts w:cs="Calibri"/>
          <w:b/>
          <w:lang w:val="en-US"/>
        </w:rPr>
        <w:t>$150,000 to $300,000</w:t>
      </w:r>
      <w:r w:rsidRPr="00DC2986">
        <w:rPr>
          <w:rFonts w:cs="Calibri"/>
          <w:lang w:val="en-US"/>
        </w:rPr>
        <w:t xml:space="preserve"> of grant income over three years (the level of this income </w:t>
      </w:r>
      <w:r>
        <w:rPr>
          <w:rFonts w:cs="Calibri"/>
          <w:lang w:val="en-US"/>
        </w:rPr>
        <w:t>will</w:t>
      </w:r>
      <w:r w:rsidRPr="00DC2986">
        <w:rPr>
          <w:rFonts w:cs="Calibri"/>
          <w:lang w:val="en-US"/>
        </w:rPr>
        <w:t xml:space="preserve"> be commensurate with what is achievable within the relevant FoR);</w:t>
      </w:r>
    </w:p>
    <w:p w14:paraId="010C5E9B" w14:textId="77777777" w:rsidR="0056543B" w:rsidRPr="00DC2986" w:rsidRDefault="0056543B" w:rsidP="0056543B">
      <w:pPr>
        <w:pStyle w:val="ListParagraph"/>
        <w:widowControl w:val="0"/>
        <w:numPr>
          <w:ilvl w:val="0"/>
          <w:numId w:val="2"/>
        </w:numPr>
        <w:autoSpaceDE w:val="0"/>
        <w:autoSpaceDN w:val="0"/>
        <w:adjustRightInd w:val="0"/>
        <w:rPr>
          <w:rFonts w:cs="Calibri"/>
          <w:lang w:val="en-US"/>
        </w:rPr>
      </w:pPr>
      <w:r w:rsidRPr="00DC2986">
        <w:rPr>
          <w:rFonts w:cs="Calibri"/>
          <w:lang w:val="en-US"/>
        </w:rPr>
        <w:t xml:space="preserve">demonstrate </w:t>
      </w:r>
      <w:r w:rsidRPr="0032019F">
        <w:rPr>
          <w:rFonts w:cs="Calibri"/>
          <w:b/>
          <w:lang w:val="en-US"/>
        </w:rPr>
        <w:t>leadership</w:t>
      </w:r>
      <w:r w:rsidRPr="00DC2986">
        <w:rPr>
          <w:rFonts w:cs="Calibri"/>
          <w:lang w:val="en-US"/>
        </w:rPr>
        <w:t xml:space="preserve"> within the CCCR </w:t>
      </w:r>
      <w:r>
        <w:rPr>
          <w:rFonts w:cs="Calibri"/>
          <w:lang w:val="en-US"/>
        </w:rPr>
        <w:t>by</w:t>
      </w:r>
      <w:r w:rsidRPr="00DC2986">
        <w:rPr>
          <w:rFonts w:cs="Calibri"/>
          <w:lang w:val="en-US"/>
        </w:rPr>
        <w:t xml:space="preserve"> performing at least three of the following to a significant lev</w:t>
      </w:r>
      <w:r>
        <w:rPr>
          <w:rFonts w:cs="Calibri"/>
          <w:lang w:val="en-US"/>
        </w:rPr>
        <w:t>el</w:t>
      </w:r>
      <w:r w:rsidRPr="00DC2986">
        <w:rPr>
          <w:rFonts w:cs="Calibri"/>
          <w:lang w:val="en-US"/>
        </w:rPr>
        <w:t>:</w:t>
      </w:r>
    </w:p>
    <w:p w14:paraId="5296240B" w14:textId="6CC823BB" w:rsidR="0056543B" w:rsidRPr="00DC2986" w:rsidRDefault="0056543B" w:rsidP="0056543B">
      <w:pPr>
        <w:pStyle w:val="ListParagraph"/>
        <w:widowControl w:val="0"/>
        <w:numPr>
          <w:ilvl w:val="1"/>
          <w:numId w:val="2"/>
        </w:numPr>
        <w:autoSpaceDE w:val="0"/>
        <w:autoSpaceDN w:val="0"/>
        <w:adjustRightInd w:val="0"/>
        <w:rPr>
          <w:rFonts w:cs="Calibri"/>
          <w:lang w:val="en-US"/>
        </w:rPr>
      </w:pPr>
      <w:r>
        <w:rPr>
          <w:rFonts w:cs="Calibri"/>
          <w:lang w:val="en-US"/>
        </w:rPr>
        <w:t>head</w:t>
      </w:r>
      <w:r w:rsidRPr="00DC2986">
        <w:rPr>
          <w:rFonts w:cs="Calibri"/>
          <w:lang w:val="en-US"/>
        </w:rPr>
        <w:t xml:space="preserve"> up one of the key themed CCCR research strands (</w:t>
      </w:r>
      <w:r>
        <w:rPr>
          <w:rFonts w:cs="Calibri"/>
          <w:lang w:val="en-US"/>
        </w:rPr>
        <w:t>IPSI, Future Heritage</w:t>
      </w:r>
      <w:r w:rsidR="00273D6D">
        <w:rPr>
          <w:rFonts w:cs="Calibri"/>
          <w:lang w:val="en-US"/>
        </w:rPr>
        <w:t>, and Cultural Vocations, Creative Communities</w:t>
      </w:r>
      <w:bookmarkStart w:id="0" w:name="_GoBack"/>
      <w:bookmarkEnd w:id="0"/>
      <w:r w:rsidRPr="00DC2986">
        <w:rPr>
          <w:rFonts w:cs="Calibri"/>
          <w:lang w:val="en-US"/>
        </w:rPr>
        <w:t>)</w:t>
      </w:r>
      <w:r>
        <w:rPr>
          <w:rFonts w:cs="Calibri"/>
          <w:lang w:val="en-US"/>
        </w:rPr>
        <w:t xml:space="preserve"> and ensuring it is well on track to meet the CCCR strategic aims;</w:t>
      </w:r>
    </w:p>
    <w:p w14:paraId="64F19BA0" w14:textId="77777777" w:rsidR="0056543B" w:rsidRPr="00DC2986" w:rsidRDefault="0056543B" w:rsidP="0056543B">
      <w:pPr>
        <w:pStyle w:val="ListParagraph"/>
        <w:widowControl w:val="0"/>
        <w:numPr>
          <w:ilvl w:val="1"/>
          <w:numId w:val="2"/>
        </w:numPr>
        <w:autoSpaceDE w:val="0"/>
        <w:autoSpaceDN w:val="0"/>
        <w:adjustRightInd w:val="0"/>
        <w:rPr>
          <w:rFonts w:cs="Calibri"/>
          <w:lang w:val="en-US"/>
        </w:rPr>
      </w:pPr>
      <w:r>
        <w:rPr>
          <w:rFonts w:cs="Calibri"/>
          <w:lang w:val="en-US"/>
        </w:rPr>
        <w:t>develop and facilitate</w:t>
      </w:r>
      <w:r w:rsidRPr="00DC2986">
        <w:rPr>
          <w:rFonts w:cs="Calibri"/>
          <w:lang w:val="en-US"/>
        </w:rPr>
        <w:t xml:space="preserve"> national and international strategic partnerships and affiliations for the CCCR</w:t>
      </w:r>
      <w:r>
        <w:rPr>
          <w:rFonts w:cs="Calibri"/>
          <w:lang w:val="en-US"/>
        </w:rPr>
        <w:t>;</w:t>
      </w:r>
    </w:p>
    <w:p w14:paraId="23EC486E" w14:textId="77777777" w:rsidR="0056543B" w:rsidRPr="00DC2986" w:rsidRDefault="0056543B" w:rsidP="0056543B">
      <w:pPr>
        <w:pStyle w:val="ListParagraph"/>
        <w:widowControl w:val="0"/>
        <w:numPr>
          <w:ilvl w:val="1"/>
          <w:numId w:val="2"/>
        </w:numPr>
        <w:autoSpaceDE w:val="0"/>
        <w:autoSpaceDN w:val="0"/>
        <w:adjustRightInd w:val="0"/>
        <w:rPr>
          <w:rFonts w:cs="Calibri"/>
          <w:lang w:val="en-US"/>
        </w:rPr>
      </w:pPr>
      <w:r>
        <w:rPr>
          <w:rFonts w:cs="Calibri"/>
          <w:lang w:val="en-US"/>
        </w:rPr>
        <w:t>undertake</w:t>
      </w:r>
      <w:r w:rsidRPr="00DC2986">
        <w:rPr>
          <w:rFonts w:cs="Calibri"/>
          <w:lang w:val="en-US"/>
        </w:rPr>
        <w:t xml:space="preserve"> international collaborations</w:t>
      </w:r>
      <w:r>
        <w:rPr>
          <w:rFonts w:cs="Calibri"/>
          <w:lang w:val="en-US"/>
        </w:rPr>
        <w:t xml:space="preserve"> with demonstrated</w:t>
      </w:r>
      <w:r w:rsidRPr="00DC2986">
        <w:rPr>
          <w:rFonts w:cs="Calibri"/>
          <w:lang w:val="en-US"/>
        </w:rPr>
        <w:t xml:space="preserve"> outcomes and outputs</w:t>
      </w:r>
      <w:r>
        <w:rPr>
          <w:rFonts w:cs="Calibri"/>
          <w:lang w:val="en-US"/>
        </w:rPr>
        <w:t>;</w:t>
      </w:r>
    </w:p>
    <w:p w14:paraId="3AA36EBD" w14:textId="77777777" w:rsidR="0056543B" w:rsidRPr="00DC2986" w:rsidRDefault="0056543B" w:rsidP="0056543B">
      <w:pPr>
        <w:pStyle w:val="ListParagraph"/>
        <w:widowControl w:val="0"/>
        <w:numPr>
          <w:ilvl w:val="1"/>
          <w:numId w:val="2"/>
        </w:numPr>
        <w:autoSpaceDE w:val="0"/>
        <w:autoSpaceDN w:val="0"/>
        <w:adjustRightInd w:val="0"/>
        <w:rPr>
          <w:rFonts w:cs="Calibri"/>
          <w:lang w:val="en-US"/>
        </w:rPr>
      </w:pPr>
      <w:r>
        <w:rPr>
          <w:rFonts w:cs="Calibri"/>
          <w:lang w:val="en-US"/>
        </w:rPr>
        <w:t>develop and facilitate</w:t>
      </w:r>
      <w:r w:rsidRPr="00DC2986">
        <w:rPr>
          <w:rFonts w:cs="Calibri"/>
          <w:lang w:val="en-US"/>
        </w:rPr>
        <w:t xml:space="preserve"> major research events with </w:t>
      </w:r>
      <w:r>
        <w:rPr>
          <w:rFonts w:cs="Calibri"/>
          <w:lang w:val="en-US"/>
        </w:rPr>
        <w:t>demonstrated</w:t>
      </w:r>
      <w:r w:rsidRPr="00DC2986">
        <w:rPr>
          <w:rFonts w:cs="Calibri"/>
          <w:lang w:val="en-US"/>
        </w:rPr>
        <w:t xml:space="preserve"> outcomes and outputs</w:t>
      </w:r>
      <w:r>
        <w:rPr>
          <w:rFonts w:cs="Calibri"/>
          <w:lang w:val="en-US"/>
        </w:rPr>
        <w:t>;</w:t>
      </w:r>
    </w:p>
    <w:p w14:paraId="2ADC2D24" w14:textId="77777777" w:rsidR="0056543B" w:rsidRPr="00DC2986" w:rsidRDefault="0056543B" w:rsidP="0056543B">
      <w:pPr>
        <w:pStyle w:val="ListParagraph"/>
        <w:widowControl w:val="0"/>
        <w:numPr>
          <w:ilvl w:val="1"/>
          <w:numId w:val="2"/>
        </w:numPr>
        <w:autoSpaceDE w:val="0"/>
        <w:autoSpaceDN w:val="0"/>
        <w:adjustRightInd w:val="0"/>
        <w:rPr>
          <w:rFonts w:cs="Calibri"/>
          <w:lang w:val="en-US"/>
        </w:rPr>
      </w:pPr>
      <w:r>
        <w:rPr>
          <w:rFonts w:cs="Calibri"/>
          <w:lang w:val="en-US"/>
        </w:rPr>
        <w:t>actively mentor</w:t>
      </w:r>
      <w:r w:rsidRPr="00DC2986">
        <w:rPr>
          <w:rFonts w:cs="Calibri"/>
          <w:lang w:val="en-US"/>
        </w:rPr>
        <w:t xml:space="preserve"> ECRs and HDR candidates</w:t>
      </w:r>
      <w:r>
        <w:rPr>
          <w:rFonts w:cs="Calibri"/>
          <w:lang w:val="en-US"/>
        </w:rPr>
        <w:t xml:space="preserve"> with demonstrated</w:t>
      </w:r>
      <w:r w:rsidRPr="00DC2986">
        <w:rPr>
          <w:rFonts w:cs="Calibri"/>
          <w:lang w:val="en-US"/>
        </w:rPr>
        <w:t xml:space="preserve"> </w:t>
      </w:r>
      <w:r>
        <w:rPr>
          <w:rFonts w:cs="Calibri"/>
          <w:lang w:val="en-US"/>
        </w:rPr>
        <w:t>outcomes and outputs.</w:t>
      </w:r>
    </w:p>
    <w:p w14:paraId="5BBC87CE" w14:textId="77777777" w:rsidR="0056543B" w:rsidRPr="00DC2986" w:rsidRDefault="0056543B" w:rsidP="0056543B">
      <w:pPr>
        <w:pStyle w:val="ListParagraph"/>
        <w:widowControl w:val="0"/>
        <w:numPr>
          <w:ilvl w:val="0"/>
          <w:numId w:val="2"/>
        </w:numPr>
        <w:autoSpaceDE w:val="0"/>
        <w:autoSpaceDN w:val="0"/>
        <w:adjustRightInd w:val="0"/>
        <w:rPr>
          <w:rFonts w:cs="Calibri"/>
          <w:lang w:val="en-US"/>
        </w:rPr>
      </w:pPr>
      <w:r>
        <w:rPr>
          <w:rFonts w:cs="Calibri"/>
          <w:lang w:val="en-US"/>
        </w:rPr>
        <w:t>primary supervision</w:t>
      </w:r>
      <w:r w:rsidRPr="00DC2986">
        <w:rPr>
          <w:rFonts w:cs="Calibri"/>
          <w:lang w:val="en-US"/>
        </w:rPr>
        <w:t xml:space="preserve"> of at least </w:t>
      </w:r>
      <w:r>
        <w:rPr>
          <w:rFonts w:cs="Calibri"/>
          <w:b/>
          <w:lang w:val="en-US"/>
        </w:rPr>
        <w:t>three</w:t>
      </w:r>
      <w:r w:rsidRPr="00DC2986">
        <w:rPr>
          <w:rFonts w:cs="Calibri"/>
          <w:lang w:val="en-US"/>
        </w:rPr>
        <w:t xml:space="preserve"> HDR panels, </w:t>
      </w:r>
      <w:r>
        <w:rPr>
          <w:rFonts w:cs="Calibri"/>
          <w:lang w:val="en-US"/>
        </w:rPr>
        <w:t>and participation in other panels to mentor ECR supervisors</w:t>
      </w:r>
      <w:r w:rsidRPr="00DC2986">
        <w:rPr>
          <w:rFonts w:cs="Calibri"/>
          <w:lang w:val="en-US"/>
        </w:rPr>
        <w:t>. On-time completions of 90% of supervised load is required;</w:t>
      </w:r>
    </w:p>
    <w:p w14:paraId="6B4264E4" w14:textId="6DB9FD06" w:rsidR="0056543B" w:rsidRPr="00F86C47" w:rsidRDefault="0056543B" w:rsidP="00F86C47">
      <w:pPr>
        <w:pStyle w:val="ListParagraph"/>
        <w:widowControl w:val="0"/>
        <w:numPr>
          <w:ilvl w:val="0"/>
          <w:numId w:val="2"/>
        </w:numPr>
        <w:autoSpaceDE w:val="0"/>
        <w:autoSpaceDN w:val="0"/>
        <w:adjustRightInd w:val="0"/>
        <w:rPr>
          <w:rFonts w:cs="Calibri"/>
          <w:lang w:val="en-US"/>
        </w:rPr>
      </w:pPr>
      <w:r w:rsidRPr="00DC2986">
        <w:rPr>
          <w:rFonts w:cs="Calibri"/>
          <w:lang w:val="en-US"/>
        </w:rPr>
        <w:t>demonstrate significant and substantial collaborative and collegiate activity (including, as mentioned above, working closely with ECRs and others to initiate collaborative research projects with clearly specified research outcomes, on a national and international level; and co-authoring publications with international collaborators).</w:t>
      </w:r>
    </w:p>
    <w:p w14:paraId="6D256F98" w14:textId="77777777" w:rsidR="00E52A51" w:rsidRDefault="00E52A51" w:rsidP="0056543B">
      <w:pPr>
        <w:widowControl w:val="0"/>
        <w:autoSpaceDE w:val="0"/>
        <w:autoSpaceDN w:val="0"/>
        <w:adjustRightInd w:val="0"/>
        <w:rPr>
          <w:rFonts w:cs="Calibri"/>
          <w:b/>
        </w:rPr>
      </w:pPr>
    </w:p>
    <w:p w14:paraId="5037024B" w14:textId="77777777" w:rsidR="00E52A51" w:rsidRDefault="00E52A51" w:rsidP="0056543B">
      <w:pPr>
        <w:widowControl w:val="0"/>
        <w:autoSpaceDE w:val="0"/>
        <w:autoSpaceDN w:val="0"/>
        <w:adjustRightInd w:val="0"/>
        <w:rPr>
          <w:rFonts w:cs="Calibri"/>
          <w:b/>
        </w:rPr>
      </w:pPr>
    </w:p>
    <w:p w14:paraId="695FDC9F" w14:textId="77777777" w:rsidR="0056543B" w:rsidRPr="00DC2986" w:rsidRDefault="0056543B" w:rsidP="0056543B">
      <w:pPr>
        <w:widowControl w:val="0"/>
        <w:autoSpaceDE w:val="0"/>
        <w:autoSpaceDN w:val="0"/>
        <w:adjustRightInd w:val="0"/>
        <w:rPr>
          <w:rFonts w:cs="Calibri"/>
          <w:b/>
        </w:rPr>
      </w:pPr>
      <w:r w:rsidRPr="00DC2986">
        <w:rPr>
          <w:rFonts w:cs="Calibri"/>
          <w:b/>
        </w:rPr>
        <w:t>2.2 Assistant Professors</w:t>
      </w:r>
    </w:p>
    <w:p w14:paraId="1D9FB6C0" w14:textId="77777777" w:rsidR="0056543B" w:rsidRPr="00DC2986" w:rsidRDefault="0056543B" w:rsidP="0056543B">
      <w:pPr>
        <w:widowControl w:val="0"/>
        <w:autoSpaceDE w:val="0"/>
        <w:autoSpaceDN w:val="0"/>
        <w:adjustRightInd w:val="0"/>
        <w:rPr>
          <w:rFonts w:cs="Calibri"/>
        </w:rPr>
      </w:pPr>
      <w:r w:rsidRPr="00DC2986">
        <w:rPr>
          <w:rFonts w:cs="Calibri"/>
        </w:rPr>
        <w:t xml:space="preserve">Over any three-year period, a </w:t>
      </w:r>
      <w:r w:rsidRPr="00DC2986">
        <w:rPr>
          <w:rFonts w:cs="Calibri"/>
          <w:b/>
        </w:rPr>
        <w:t>core</w:t>
      </w:r>
      <w:r w:rsidRPr="00DC2986">
        <w:rPr>
          <w:rFonts w:cs="Calibri"/>
        </w:rPr>
        <w:t xml:space="preserve"> CCCR member will be expected to achieve the following:</w:t>
      </w:r>
    </w:p>
    <w:p w14:paraId="1332A850" w14:textId="77777777" w:rsidR="0056543B" w:rsidRPr="00DC2986" w:rsidRDefault="0056543B" w:rsidP="0056543B">
      <w:pPr>
        <w:pStyle w:val="ListParagraph"/>
        <w:widowControl w:val="0"/>
        <w:numPr>
          <w:ilvl w:val="0"/>
          <w:numId w:val="3"/>
        </w:numPr>
        <w:autoSpaceDE w:val="0"/>
        <w:autoSpaceDN w:val="0"/>
        <w:adjustRightInd w:val="0"/>
        <w:rPr>
          <w:rFonts w:cs="Calibri"/>
          <w:lang w:val="en-US"/>
        </w:rPr>
      </w:pPr>
      <w:r w:rsidRPr="00DC2986">
        <w:rPr>
          <w:rFonts w:cs="Calibri"/>
          <w:lang w:val="en-US"/>
        </w:rPr>
        <w:t xml:space="preserve">publish </w:t>
      </w:r>
      <w:r>
        <w:rPr>
          <w:rFonts w:cs="Calibri"/>
          <w:lang w:val="en-US"/>
        </w:rPr>
        <w:t xml:space="preserve">at least </w:t>
      </w:r>
      <w:r>
        <w:rPr>
          <w:rFonts w:cs="Calibri"/>
          <w:b/>
          <w:lang w:val="en-US"/>
        </w:rPr>
        <w:t>six</w:t>
      </w:r>
      <w:r w:rsidRPr="00DC2986">
        <w:rPr>
          <w:rFonts w:cs="Calibri"/>
          <w:lang w:val="en-US"/>
        </w:rPr>
        <w:t xml:space="preserve"> refereed articles</w:t>
      </w:r>
      <w:r>
        <w:rPr>
          <w:rFonts w:cs="Calibri"/>
          <w:lang w:val="en-US"/>
        </w:rPr>
        <w:t xml:space="preserve"> </w:t>
      </w:r>
      <w:r w:rsidRPr="00DC2986">
        <w:rPr>
          <w:rFonts w:cs="Calibri"/>
          <w:lang w:val="en-US"/>
        </w:rPr>
        <w:t>in quality journals</w:t>
      </w:r>
      <w:r>
        <w:rPr>
          <w:rFonts w:cs="Calibri"/>
          <w:lang w:val="en-US"/>
        </w:rPr>
        <w:t>,</w:t>
      </w:r>
      <w:r w:rsidRPr="00DC2986">
        <w:rPr>
          <w:rFonts w:cs="Calibri"/>
          <w:lang w:val="en-US"/>
        </w:rPr>
        <w:t xml:space="preserve"> or</w:t>
      </w:r>
      <w:r>
        <w:rPr>
          <w:rFonts w:cs="Calibri"/>
          <w:lang w:val="en-US"/>
        </w:rPr>
        <w:t xml:space="preserve"> a combination of scholarly books, articles, refereed conference papers and</w:t>
      </w:r>
      <w:r w:rsidRPr="00DC2986">
        <w:rPr>
          <w:rFonts w:cs="Calibri"/>
          <w:lang w:val="en-US"/>
        </w:rPr>
        <w:t xml:space="preserve"> NTRO</w:t>
      </w:r>
      <w:r>
        <w:rPr>
          <w:rFonts w:cs="Calibri"/>
          <w:lang w:val="en-US"/>
        </w:rPr>
        <w:t>s that meet the ERA requirements</w:t>
      </w:r>
      <w:r w:rsidRPr="00DC2986">
        <w:rPr>
          <w:rFonts w:cs="Calibri"/>
          <w:lang w:val="en-US"/>
        </w:rPr>
        <w:t xml:space="preserve">. </w:t>
      </w:r>
      <w:r>
        <w:rPr>
          <w:rFonts w:cs="Calibri"/>
          <w:lang w:val="en-US"/>
        </w:rPr>
        <w:t xml:space="preserve">While creative work is strongly encouraged, </w:t>
      </w:r>
      <w:r w:rsidRPr="00DC2986">
        <w:rPr>
          <w:rFonts w:cs="Calibri"/>
          <w:lang w:val="en-US"/>
        </w:rPr>
        <w:t>a</w:t>
      </w:r>
      <w:r>
        <w:rPr>
          <w:rFonts w:cs="Calibri"/>
          <w:lang w:val="en-US"/>
        </w:rPr>
        <w:t>t</w:t>
      </w:r>
      <w:r w:rsidRPr="00DC2986">
        <w:rPr>
          <w:rFonts w:cs="Calibri"/>
          <w:lang w:val="en-US"/>
        </w:rPr>
        <w:t xml:space="preserve"> </w:t>
      </w:r>
      <w:r>
        <w:rPr>
          <w:rFonts w:cs="Calibri"/>
          <w:lang w:val="en-US"/>
        </w:rPr>
        <w:t>least</w:t>
      </w:r>
      <w:r w:rsidRPr="00DC2986">
        <w:rPr>
          <w:rFonts w:cs="Calibri"/>
          <w:lang w:val="en-US"/>
        </w:rPr>
        <w:t xml:space="preserve"> 50% of outputs </w:t>
      </w:r>
      <w:r>
        <w:rPr>
          <w:rFonts w:cs="Calibri"/>
          <w:lang w:val="en-US"/>
        </w:rPr>
        <w:t>will</w:t>
      </w:r>
      <w:r w:rsidRPr="00DC2986">
        <w:rPr>
          <w:rFonts w:cs="Calibri"/>
          <w:lang w:val="en-US"/>
        </w:rPr>
        <w:t xml:space="preserve"> be traditional peer-reviewed publications;</w:t>
      </w:r>
    </w:p>
    <w:p w14:paraId="196FC042" w14:textId="77777777" w:rsidR="0056543B" w:rsidRPr="00DC2986" w:rsidRDefault="0056543B" w:rsidP="0056543B">
      <w:pPr>
        <w:pStyle w:val="ListParagraph"/>
        <w:widowControl w:val="0"/>
        <w:numPr>
          <w:ilvl w:val="0"/>
          <w:numId w:val="2"/>
        </w:numPr>
        <w:autoSpaceDE w:val="0"/>
        <w:autoSpaceDN w:val="0"/>
        <w:adjustRightInd w:val="0"/>
        <w:rPr>
          <w:rFonts w:cs="Calibri"/>
          <w:lang w:val="en-US"/>
        </w:rPr>
      </w:pPr>
      <w:r w:rsidRPr="00DC2986">
        <w:rPr>
          <w:rFonts w:cs="Calibri"/>
          <w:lang w:val="en-US"/>
        </w:rPr>
        <w:t xml:space="preserve">raise </w:t>
      </w:r>
      <w:r w:rsidRPr="00045F89">
        <w:rPr>
          <w:rFonts w:cs="Calibri"/>
          <w:b/>
          <w:lang w:val="en-US"/>
        </w:rPr>
        <w:t>$100,000</w:t>
      </w:r>
      <w:r w:rsidRPr="00DC2986">
        <w:rPr>
          <w:rFonts w:cs="Calibri"/>
          <w:lang w:val="en-US"/>
        </w:rPr>
        <w:t xml:space="preserve"> of grant income over three years (the level of this income </w:t>
      </w:r>
      <w:r>
        <w:rPr>
          <w:rFonts w:cs="Calibri"/>
          <w:lang w:val="en-US"/>
        </w:rPr>
        <w:t>will</w:t>
      </w:r>
      <w:r w:rsidRPr="00DC2986">
        <w:rPr>
          <w:rFonts w:cs="Calibri"/>
          <w:lang w:val="en-US"/>
        </w:rPr>
        <w:t xml:space="preserve"> be commensurate with what is achievable within the relevant FoR);</w:t>
      </w:r>
    </w:p>
    <w:p w14:paraId="6F2F6A7B" w14:textId="77777777" w:rsidR="0056543B" w:rsidRPr="00DC2986" w:rsidRDefault="0056543B" w:rsidP="0056543B">
      <w:pPr>
        <w:pStyle w:val="ListParagraph"/>
        <w:widowControl w:val="0"/>
        <w:numPr>
          <w:ilvl w:val="0"/>
          <w:numId w:val="3"/>
        </w:numPr>
        <w:autoSpaceDE w:val="0"/>
        <w:autoSpaceDN w:val="0"/>
        <w:adjustRightInd w:val="0"/>
        <w:rPr>
          <w:rFonts w:cs="Calibri"/>
          <w:lang w:val="en-US"/>
        </w:rPr>
      </w:pPr>
      <w:r>
        <w:rPr>
          <w:rFonts w:cs="Calibri"/>
          <w:lang w:val="en-US"/>
        </w:rPr>
        <w:t>primary supervision</w:t>
      </w:r>
      <w:r w:rsidRPr="00DC2986">
        <w:rPr>
          <w:rFonts w:cs="Calibri"/>
          <w:lang w:val="en-US"/>
        </w:rPr>
        <w:t xml:space="preserve"> of at least </w:t>
      </w:r>
      <w:r>
        <w:rPr>
          <w:rFonts w:cs="Calibri"/>
          <w:b/>
          <w:lang w:val="en-US"/>
        </w:rPr>
        <w:t>two</w:t>
      </w:r>
      <w:r w:rsidRPr="00045F89">
        <w:rPr>
          <w:rFonts w:cs="Calibri"/>
          <w:b/>
          <w:lang w:val="en-US"/>
        </w:rPr>
        <w:t xml:space="preserve"> HDR panels</w:t>
      </w:r>
      <w:r w:rsidRPr="00DC2986">
        <w:rPr>
          <w:rFonts w:cs="Calibri"/>
          <w:lang w:val="en-US"/>
        </w:rPr>
        <w:t xml:space="preserve">, </w:t>
      </w:r>
      <w:r>
        <w:rPr>
          <w:rFonts w:cs="Calibri"/>
          <w:lang w:val="en-US"/>
        </w:rPr>
        <w:t>and participation in other panels as appropriate</w:t>
      </w:r>
      <w:r w:rsidRPr="00DC2986">
        <w:rPr>
          <w:rFonts w:cs="Calibri"/>
          <w:lang w:val="en-US"/>
        </w:rPr>
        <w:t>. On-time completions of 90% of supervised load is expected;</w:t>
      </w:r>
    </w:p>
    <w:p w14:paraId="0914EDF8" w14:textId="77777777" w:rsidR="0056543B" w:rsidRPr="00DC2986" w:rsidRDefault="0056543B" w:rsidP="0056543B">
      <w:pPr>
        <w:pStyle w:val="ListParagraph"/>
        <w:widowControl w:val="0"/>
        <w:numPr>
          <w:ilvl w:val="0"/>
          <w:numId w:val="3"/>
        </w:numPr>
        <w:autoSpaceDE w:val="0"/>
        <w:autoSpaceDN w:val="0"/>
        <w:adjustRightInd w:val="0"/>
        <w:rPr>
          <w:rFonts w:cs="Calibri"/>
          <w:lang w:val="en-US"/>
        </w:rPr>
      </w:pPr>
      <w:r w:rsidRPr="00DC2986">
        <w:rPr>
          <w:rFonts w:cs="Calibri"/>
          <w:lang w:val="en-US"/>
        </w:rPr>
        <w:t xml:space="preserve">demonstrate </w:t>
      </w:r>
      <w:r w:rsidRPr="00045F89">
        <w:rPr>
          <w:rFonts w:cs="Calibri"/>
          <w:b/>
          <w:lang w:val="en-US"/>
        </w:rPr>
        <w:t>leadership</w:t>
      </w:r>
      <w:r w:rsidRPr="00DC2986">
        <w:rPr>
          <w:rFonts w:cs="Calibri"/>
          <w:lang w:val="en-US"/>
        </w:rPr>
        <w:t xml:space="preserve"> within the CCCR, such as convening seminar series, hosting public research events, and organising and facilitating esteemed visiting professors and/or academic exchanges;</w:t>
      </w:r>
    </w:p>
    <w:p w14:paraId="02F9EB2F" w14:textId="77777777" w:rsidR="0056543B" w:rsidRPr="00DC2986" w:rsidRDefault="0056543B" w:rsidP="0056543B">
      <w:pPr>
        <w:pStyle w:val="ListParagraph"/>
        <w:widowControl w:val="0"/>
        <w:numPr>
          <w:ilvl w:val="0"/>
          <w:numId w:val="3"/>
        </w:numPr>
        <w:autoSpaceDE w:val="0"/>
        <w:autoSpaceDN w:val="0"/>
        <w:adjustRightInd w:val="0"/>
        <w:rPr>
          <w:rFonts w:cs="Calibri"/>
          <w:lang w:val="en-US"/>
        </w:rPr>
      </w:pPr>
      <w:r w:rsidRPr="00DC2986">
        <w:rPr>
          <w:rFonts w:cs="Calibri"/>
          <w:lang w:val="en-US"/>
        </w:rPr>
        <w:t xml:space="preserve">demonstrate significant collaborative and collegiate activity </w:t>
      </w:r>
      <w:r>
        <w:rPr>
          <w:rFonts w:cs="Calibri"/>
          <w:lang w:val="en-US"/>
        </w:rPr>
        <w:t>by</w:t>
      </w:r>
      <w:r w:rsidRPr="00DC2986">
        <w:rPr>
          <w:rFonts w:cs="Calibri"/>
          <w:lang w:val="en-US"/>
        </w:rPr>
        <w:t xml:space="preserve"> initiating collaborative research projects with members of UC and, where possible, with external research colleagues on a national and international level, and by co-authoring and publishing the products of that research.</w:t>
      </w:r>
    </w:p>
    <w:p w14:paraId="48C0245E" w14:textId="77777777" w:rsidR="0056543B" w:rsidRDefault="0056543B" w:rsidP="0056543B">
      <w:pPr>
        <w:rPr>
          <w:rFonts w:cs="Calibri"/>
          <w:b/>
        </w:rPr>
      </w:pPr>
    </w:p>
    <w:p w14:paraId="65CC3B24" w14:textId="68071D1D" w:rsidR="00E52A51" w:rsidRPr="00100BE8" w:rsidRDefault="00E52A51" w:rsidP="0056543B">
      <w:pPr>
        <w:rPr>
          <w:rFonts w:cs="Calibri"/>
          <w:sz w:val="22"/>
        </w:rPr>
      </w:pPr>
      <w:r w:rsidRPr="00100BE8">
        <w:rPr>
          <w:rFonts w:cs="Calibri"/>
          <w:sz w:val="22"/>
        </w:rPr>
        <w:t xml:space="preserve">[This document has been produced with input from the CCCR External Advisory Board, and through consultation with </w:t>
      </w:r>
      <w:r w:rsidR="003F60FA" w:rsidRPr="00100BE8">
        <w:rPr>
          <w:rFonts w:cs="Calibri"/>
          <w:sz w:val="22"/>
        </w:rPr>
        <w:t>2014</w:t>
      </w:r>
      <w:r w:rsidRPr="00100BE8">
        <w:rPr>
          <w:rFonts w:cs="Calibri"/>
          <w:sz w:val="22"/>
        </w:rPr>
        <w:t xml:space="preserve"> core and associate members.</w:t>
      </w:r>
      <w:r w:rsidR="00867454" w:rsidRPr="00100BE8">
        <w:rPr>
          <w:rFonts w:cs="Calibri"/>
          <w:sz w:val="22"/>
        </w:rPr>
        <w:t xml:space="preserve"> Expected outputs are based on the current UC PEAS for RO and TR staff. This document </w:t>
      </w:r>
      <w:r w:rsidRPr="00100BE8">
        <w:rPr>
          <w:rFonts w:cs="Calibri"/>
          <w:sz w:val="22"/>
        </w:rPr>
        <w:t>remains valid for the period Jan 2015—Dec 2017, at which time it will be updated.]</w:t>
      </w:r>
    </w:p>
    <w:p w14:paraId="1E6CFF46" w14:textId="77777777" w:rsidR="001D6D98" w:rsidRDefault="001D6D98" w:rsidP="00E52A51">
      <w:pPr>
        <w:spacing w:line="276" w:lineRule="auto"/>
        <w:ind w:right="373"/>
      </w:pPr>
    </w:p>
    <w:p w14:paraId="0084DD9B" w14:textId="77777777" w:rsidR="001D6D98" w:rsidRDefault="001D6D98" w:rsidP="00E52A51">
      <w:pPr>
        <w:spacing w:line="276" w:lineRule="auto"/>
        <w:ind w:right="373"/>
        <w:rPr>
          <w:rFonts w:cs="Times New Roman"/>
          <w:b/>
        </w:rPr>
      </w:pPr>
    </w:p>
    <w:p w14:paraId="04362495" w14:textId="77777777" w:rsidR="001D6D98" w:rsidRDefault="001D6D98" w:rsidP="00E52A51">
      <w:pPr>
        <w:spacing w:line="276" w:lineRule="auto"/>
        <w:ind w:right="373"/>
        <w:rPr>
          <w:rFonts w:cs="Times New Roman"/>
          <w:b/>
        </w:rPr>
      </w:pPr>
    </w:p>
    <w:p w14:paraId="013658A3" w14:textId="77777777" w:rsidR="00857DA0" w:rsidRDefault="00857DA0" w:rsidP="00E52A51">
      <w:pPr>
        <w:spacing w:line="276" w:lineRule="auto"/>
        <w:ind w:right="373"/>
        <w:rPr>
          <w:rFonts w:cs="Times New Roman"/>
          <w:b/>
        </w:rPr>
      </w:pPr>
    </w:p>
    <w:p w14:paraId="1CF327E7" w14:textId="77777777" w:rsidR="00857DA0" w:rsidRDefault="00857DA0" w:rsidP="00E52A51">
      <w:pPr>
        <w:spacing w:line="276" w:lineRule="auto"/>
        <w:ind w:right="373"/>
        <w:rPr>
          <w:rFonts w:cs="Times New Roman"/>
          <w:b/>
        </w:rPr>
      </w:pPr>
    </w:p>
    <w:p w14:paraId="62D6608C" w14:textId="12BB1CD6" w:rsidR="00E52A51" w:rsidRDefault="00E52A51" w:rsidP="00E52A51">
      <w:pPr>
        <w:spacing w:line="276" w:lineRule="auto"/>
        <w:ind w:right="373"/>
        <w:rPr>
          <w:rFonts w:cs="Times New Roman"/>
          <w:b/>
        </w:rPr>
      </w:pPr>
      <w:r>
        <w:rPr>
          <w:rFonts w:cs="Times New Roman"/>
          <w:b/>
        </w:rPr>
        <w:t xml:space="preserve">Appendix </w:t>
      </w:r>
      <w:r w:rsidR="00BB613A">
        <w:rPr>
          <w:rFonts w:cs="Times New Roman"/>
          <w:b/>
        </w:rPr>
        <w:t>1</w:t>
      </w:r>
      <w:r>
        <w:rPr>
          <w:rFonts w:cs="Times New Roman"/>
          <w:b/>
        </w:rPr>
        <w:t xml:space="preserve">: </w:t>
      </w:r>
      <w:r w:rsidR="00F86C47">
        <w:rPr>
          <w:rFonts w:cs="Times New Roman"/>
          <w:b/>
        </w:rPr>
        <w:t>A</w:t>
      </w:r>
      <w:r>
        <w:rPr>
          <w:rFonts w:cs="Times New Roman"/>
          <w:b/>
        </w:rPr>
        <w:t xml:space="preserve">pplication for membership of the </w:t>
      </w:r>
      <w:r w:rsidR="00F86C47">
        <w:rPr>
          <w:rFonts w:cs="Times New Roman"/>
          <w:b/>
        </w:rPr>
        <w:t>CCCR</w:t>
      </w:r>
      <w:r w:rsidR="001D6D98">
        <w:rPr>
          <w:rFonts w:cs="Times New Roman"/>
          <w:b/>
        </w:rPr>
        <w:t xml:space="preserve"> (</w:t>
      </w:r>
      <w:r w:rsidR="00BB613A">
        <w:rPr>
          <w:rFonts w:cs="Times New Roman"/>
          <w:b/>
        </w:rPr>
        <w:t>Associate, Core and Adjunct members</w:t>
      </w:r>
      <w:r w:rsidR="001D6D98">
        <w:rPr>
          <w:rFonts w:cs="Times New Roman"/>
          <w:b/>
        </w:rPr>
        <w:t>)</w:t>
      </w:r>
    </w:p>
    <w:p w14:paraId="5542BB11" w14:textId="77777777" w:rsidR="00E52A51" w:rsidRDefault="00E52A51" w:rsidP="00E52A51">
      <w:pPr>
        <w:spacing w:line="276" w:lineRule="auto"/>
        <w:ind w:right="373"/>
        <w:rPr>
          <w:rFonts w:cs="Times New Roman"/>
          <w:b/>
        </w:rPr>
      </w:pPr>
    </w:p>
    <w:p w14:paraId="7C0F5DB4" w14:textId="77777777" w:rsidR="00E52A51" w:rsidRDefault="00E52A51" w:rsidP="00E52A51">
      <w:pPr>
        <w:spacing w:line="276" w:lineRule="auto"/>
        <w:ind w:right="373"/>
        <w:rPr>
          <w:rFonts w:cs="Times New Roman"/>
          <w:b/>
        </w:rPr>
      </w:pPr>
      <w:r>
        <w:rPr>
          <w:rFonts w:cs="Times New Roman"/>
          <w:b/>
        </w:rPr>
        <w:t>1. Personal details</w:t>
      </w:r>
    </w:p>
    <w:tbl>
      <w:tblPr>
        <w:tblStyle w:val="TableGrid"/>
        <w:tblW w:w="9490" w:type="dxa"/>
        <w:tblLook w:val="04A0" w:firstRow="1" w:lastRow="0" w:firstColumn="1" w:lastColumn="0" w:noHBand="0" w:noVBand="1"/>
      </w:tblPr>
      <w:tblGrid>
        <w:gridCol w:w="2491"/>
        <w:gridCol w:w="1757"/>
        <w:gridCol w:w="121"/>
        <w:gridCol w:w="1783"/>
        <w:gridCol w:w="691"/>
        <w:gridCol w:w="811"/>
        <w:gridCol w:w="1836"/>
      </w:tblGrid>
      <w:tr w:rsidR="00E52A51" w:rsidRPr="0043336D" w14:paraId="7DCB1C03" w14:textId="77777777" w:rsidTr="00857DA0">
        <w:tc>
          <w:tcPr>
            <w:tcW w:w="2518" w:type="dxa"/>
          </w:tcPr>
          <w:p w14:paraId="748ABD1F" w14:textId="77777777" w:rsidR="00E52A51" w:rsidRPr="0043336D" w:rsidRDefault="00E52A51" w:rsidP="009E70D6">
            <w:pPr>
              <w:spacing w:line="276" w:lineRule="auto"/>
              <w:ind w:right="373"/>
              <w:rPr>
                <w:rFonts w:cs="Times New Roman"/>
                <w:b/>
              </w:rPr>
            </w:pPr>
            <w:r>
              <w:rPr>
                <w:rFonts w:cs="Times New Roman"/>
                <w:b/>
              </w:rPr>
              <w:t>Name</w:t>
            </w:r>
          </w:p>
        </w:tc>
        <w:tc>
          <w:tcPr>
            <w:tcW w:w="6972" w:type="dxa"/>
            <w:gridSpan w:val="6"/>
          </w:tcPr>
          <w:p w14:paraId="09863C7C" w14:textId="53CED4F1" w:rsidR="00E52A51" w:rsidRPr="0043336D" w:rsidRDefault="00E52A51" w:rsidP="009E70D6">
            <w:pPr>
              <w:spacing w:line="276" w:lineRule="auto"/>
              <w:ind w:right="373"/>
              <w:rPr>
                <w:rFonts w:cs="Times New Roman"/>
                <w:b/>
              </w:rPr>
            </w:pPr>
          </w:p>
        </w:tc>
      </w:tr>
      <w:tr w:rsidR="00E52A51" w:rsidRPr="0043336D" w14:paraId="2B558A27" w14:textId="77777777" w:rsidTr="00857DA0">
        <w:tc>
          <w:tcPr>
            <w:tcW w:w="2518" w:type="dxa"/>
          </w:tcPr>
          <w:p w14:paraId="73FE9D6B" w14:textId="77777777" w:rsidR="00E52A51" w:rsidRPr="0043336D" w:rsidRDefault="00E52A51" w:rsidP="009E70D6">
            <w:pPr>
              <w:spacing w:line="276" w:lineRule="auto"/>
              <w:ind w:right="373"/>
              <w:rPr>
                <w:rFonts w:cs="Times New Roman"/>
                <w:b/>
              </w:rPr>
            </w:pPr>
            <w:r w:rsidRPr="0043336D">
              <w:rPr>
                <w:rFonts w:cs="Times New Roman"/>
                <w:b/>
              </w:rPr>
              <w:t>Discipline area</w:t>
            </w:r>
          </w:p>
        </w:tc>
        <w:tc>
          <w:tcPr>
            <w:tcW w:w="1739" w:type="dxa"/>
            <w:gridSpan w:val="2"/>
          </w:tcPr>
          <w:p w14:paraId="09E9F54E" w14:textId="40CBFB8A" w:rsidR="00E52A51" w:rsidRPr="0043336D" w:rsidRDefault="00E52A51" w:rsidP="009E70D6">
            <w:pPr>
              <w:spacing w:line="276" w:lineRule="auto"/>
              <w:ind w:right="373"/>
              <w:rPr>
                <w:rFonts w:cs="Times New Roman"/>
                <w:b/>
              </w:rPr>
            </w:pPr>
          </w:p>
        </w:tc>
        <w:tc>
          <w:tcPr>
            <w:tcW w:w="2514" w:type="dxa"/>
            <w:gridSpan w:val="2"/>
          </w:tcPr>
          <w:p w14:paraId="6F74664F" w14:textId="77777777" w:rsidR="00E52A51" w:rsidRPr="0043336D" w:rsidRDefault="00E52A51" w:rsidP="009E70D6">
            <w:pPr>
              <w:spacing w:line="276" w:lineRule="auto"/>
              <w:ind w:right="373"/>
              <w:rPr>
                <w:rFonts w:cs="Times New Roman"/>
                <w:b/>
              </w:rPr>
            </w:pPr>
            <w:r w:rsidRPr="0043336D">
              <w:rPr>
                <w:rFonts w:cs="Times New Roman"/>
                <w:b/>
              </w:rPr>
              <w:t xml:space="preserve">Current research cluster </w:t>
            </w:r>
          </w:p>
        </w:tc>
        <w:tc>
          <w:tcPr>
            <w:tcW w:w="2719" w:type="dxa"/>
            <w:gridSpan w:val="2"/>
          </w:tcPr>
          <w:p w14:paraId="5F85CEA5" w14:textId="0069A587" w:rsidR="00E52A51" w:rsidRPr="0043336D" w:rsidRDefault="001E4DAA" w:rsidP="00857DA0">
            <w:pPr>
              <w:spacing w:line="276" w:lineRule="auto"/>
              <w:ind w:right="373"/>
              <w:rPr>
                <w:rFonts w:cs="Times New Roman"/>
                <w:b/>
              </w:rPr>
            </w:pPr>
            <w:r>
              <w:rPr>
                <w:rFonts w:cs="Times New Roman"/>
                <w:b/>
              </w:rPr>
              <w:t xml:space="preserve"> </w:t>
            </w:r>
          </w:p>
        </w:tc>
      </w:tr>
      <w:tr w:rsidR="00E52A51" w:rsidRPr="0043336D" w14:paraId="0F9EAABF" w14:textId="77777777" w:rsidTr="00857DA0">
        <w:tc>
          <w:tcPr>
            <w:tcW w:w="2518" w:type="dxa"/>
          </w:tcPr>
          <w:p w14:paraId="0BA1B776" w14:textId="77777777" w:rsidR="00E52A51" w:rsidRPr="0043336D" w:rsidRDefault="00E52A51" w:rsidP="009E70D6">
            <w:pPr>
              <w:spacing w:line="276" w:lineRule="auto"/>
              <w:ind w:right="373"/>
              <w:rPr>
                <w:rFonts w:cs="Times New Roman"/>
                <w:b/>
              </w:rPr>
            </w:pPr>
            <w:r w:rsidRPr="0043336D">
              <w:rPr>
                <w:rFonts w:cs="Times New Roman"/>
                <w:b/>
              </w:rPr>
              <w:t>HERDC points achieved in past 3 years</w:t>
            </w:r>
          </w:p>
        </w:tc>
        <w:tc>
          <w:tcPr>
            <w:tcW w:w="1739" w:type="dxa"/>
            <w:gridSpan w:val="2"/>
          </w:tcPr>
          <w:p w14:paraId="28BC4057" w14:textId="24C655F3" w:rsidR="00857DA0" w:rsidRPr="0043336D" w:rsidRDefault="00857DA0" w:rsidP="00857DA0">
            <w:pPr>
              <w:spacing w:line="276" w:lineRule="auto"/>
              <w:ind w:right="373"/>
              <w:rPr>
                <w:rFonts w:cs="Times New Roman"/>
                <w:b/>
              </w:rPr>
            </w:pPr>
          </w:p>
          <w:p w14:paraId="5607F3AC" w14:textId="6C7DBCBD" w:rsidR="00C82BE4" w:rsidRPr="0043336D" w:rsidRDefault="00C82BE4" w:rsidP="007C42A1">
            <w:pPr>
              <w:spacing w:line="276" w:lineRule="auto"/>
              <w:ind w:right="373"/>
              <w:rPr>
                <w:rFonts w:cs="Times New Roman"/>
                <w:b/>
              </w:rPr>
            </w:pPr>
          </w:p>
        </w:tc>
        <w:tc>
          <w:tcPr>
            <w:tcW w:w="2514" w:type="dxa"/>
            <w:gridSpan w:val="2"/>
          </w:tcPr>
          <w:p w14:paraId="0A1BE41B" w14:textId="77777777" w:rsidR="00E52A51" w:rsidRPr="0043336D" w:rsidRDefault="00E52A51" w:rsidP="009E70D6">
            <w:pPr>
              <w:spacing w:line="276" w:lineRule="auto"/>
              <w:ind w:right="373"/>
              <w:rPr>
                <w:rFonts w:cs="Times New Roman"/>
                <w:b/>
              </w:rPr>
            </w:pPr>
            <w:r w:rsidRPr="0043336D">
              <w:rPr>
                <w:rFonts w:cs="Times New Roman"/>
                <w:b/>
              </w:rPr>
              <w:t xml:space="preserve">Creative research outputs past 3 years </w:t>
            </w:r>
          </w:p>
        </w:tc>
        <w:tc>
          <w:tcPr>
            <w:tcW w:w="2719" w:type="dxa"/>
            <w:gridSpan w:val="2"/>
          </w:tcPr>
          <w:p w14:paraId="6B0A9262" w14:textId="67DC1049" w:rsidR="00E52A51" w:rsidRPr="0043336D" w:rsidRDefault="00E52A51" w:rsidP="009E70D6">
            <w:pPr>
              <w:spacing w:line="276" w:lineRule="auto"/>
              <w:ind w:right="373"/>
              <w:rPr>
                <w:rFonts w:cs="Times New Roman"/>
                <w:b/>
              </w:rPr>
            </w:pPr>
          </w:p>
        </w:tc>
      </w:tr>
      <w:tr w:rsidR="00E52A51" w:rsidRPr="0043336D" w14:paraId="37DBA7A6" w14:textId="77777777" w:rsidTr="00857DA0">
        <w:tc>
          <w:tcPr>
            <w:tcW w:w="2518" w:type="dxa"/>
          </w:tcPr>
          <w:p w14:paraId="55091FA7" w14:textId="43FBFA0A" w:rsidR="00E52A51" w:rsidRPr="0043336D" w:rsidRDefault="00E52A51" w:rsidP="00857DA0">
            <w:pPr>
              <w:spacing w:line="276" w:lineRule="auto"/>
              <w:ind w:right="373"/>
              <w:rPr>
                <w:rFonts w:cs="Times New Roman"/>
                <w:b/>
              </w:rPr>
            </w:pPr>
            <w:r>
              <w:rPr>
                <w:rFonts w:cs="Times New Roman"/>
                <w:b/>
              </w:rPr>
              <w:t>Contributions to research culture past 3 years</w:t>
            </w:r>
          </w:p>
        </w:tc>
        <w:tc>
          <w:tcPr>
            <w:tcW w:w="6972" w:type="dxa"/>
            <w:gridSpan w:val="6"/>
          </w:tcPr>
          <w:p w14:paraId="5A102155" w14:textId="77777777" w:rsidR="00E52A51" w:rsidRPr="0043336D" w:rsidRDefault="00E52A51" w:rsidP="009E70D6">
            <w:pPr>
              <w:spacing w:line="276" w:lineRule="auto"/>
              <w:ind w:right="373"/>
              <w:rPr>
                <w:rFonts w:cs="Times New Roman"/>
                <w:b/>
              </w:rPr>
            </w:pPr>
          </w:p>
        </w:tc>
      </w:tr>
      <w:tr w:rsidR="00E52A51" w:rsidRPr="0043336D" w14:paraId="30BC6743" w14:textId="77777777" w:rsidTr="009E70D6">
        <w:tc>
          <w:tcPr>
            <w:tcW w:w="9490" w:type="dxa"/>
            <w:gridSpan w:val="7"/>
          </w:tcPr>
          <w:p w14:paraId="00BB691E" w14:textId="3F306C0D" w:rsidR="00AE72F3" w:rsidRPr="0043336D" w:rsidRDefault="00E52A51" w:rsidP="003F60FA">
            <w:pPr>
              <w:spacing w:line="276" w:lineRule="auto"/>
              <w:ind w:right="373"/>
              <w:rPr>
                <w:rFonts w:cs="Times New Roman"/>
                <w:b/>
              </w:rPr>
            </w:pPr>
            <w:r>
              <w:rPr>
                <w:rFonts w:cs="Times New Roman"/>
                <w:b/>
              </w:rPr>
              <w:t xml:space="preserve">Current HDR students </w:t>
            </w:r>
            <w:r w:rsidR="00775E64">
              <w:rPr>
                <w:rFonts w:cs="Times New Roman"/>
                <w:b/>
              </w:rPr>
              <w:t>you are supervising</w:t>
            </w:r>
          </w:p>
        </w:tc>
      </w:tr>
      <w:tr w:rsidR="00E52A51" w:rsidRPr="0043336D" w14:paraId="025BFC9D" w14:textId="77777777" w:rsidTr="00857DA0">
        <w:tc>
          <w:tcPr>
            <w:tcW w:w="2518" w:type="dxa"/>
          </w:tcPr>
          <w:p w14:paraId="46D23421" w14:textId="77777777" w:rsidR="00E52A51" w:rsidRDefault="00E52A51" w:rsidP="009E70D6">
            <w:pPr>
              <w:spacing w:line="276" w:lineRule="auto"/>
              <w:ind w:right="373"/>
              <w:rPr>
                <w:rFonts w:cs="Times New Roman"/>
                <w:b/>
              </w:rPr>
            </w:pPr>
            <w:r>
              <w:rPr>
                <w:rFonts w:cs="Times New Roman"/>
                <w:b/>
              </w:rPr>
              <w:t>Student name</w:t>
            </w:r>
          </w:p>
        </w:tc>
        <w:tc>
          <w:tcPr>
            <w:tcW w:w="1610" w:type="dxa"/>
          </w:tcPr>
          <w:p w14:paraId="0926C393" w14:textId="77777777" w:rsidR="00E52A51" w:rsidRPr="0043336D" w:rsidRDefault="00E52A51" w:rsidP="009E70D6">
            <w:pPr>
              <w:spacing w:line="276" w:lineRule="auto"/>
              <w:ind w:right="373"/>
              <w:rPr>
                <w:rFonts w:cs="Times New Roman"/>
                <w:b/>
              </w:rPr>
            </w:pPr>
            <w:r>
              <w:rPr>
                <w:rFonts w:cs="Times New Roman"/>
                <w:b/>
              </w:rPr>
              <w:t>Degree; and ft or pt enrolment</w:t>
            </w:r>
          </w:p>
        </w:tc>
        <w:tc>
          <w:tcPr>
            <w:tcW w:w="1946" w:type="dxa"/>
            <w:gridSpan w:val="2"/>
          </w:tcPr>
          <w:p w14:paraId="2F2997A6" w14:textId="07D4A446" w:rsidR="00E52A51" w:rsidRPr="0043336D" w:rsidRDefault="00E52A51" w:rsidP="00775E64">
            <w:pPr>
              <w:spacing w:line="276" w:lineRule="auto"/>
              <w:rPr>
                <w:rFonts w:cs="Times New Roman"/>
                <w:b/>
              </w:rPr>
            </w:pPr>
            <w:r>
              <w:rPr>
                <w:rFonts w:cs="Times New Roman"/>
                <w:b/>
              </w:rPr>
              <w:t xml:space="preserve">Your </w:t>
            </w:r>
            <w:r w:rsidR="00775E64">
              <w:rPr>
                <w:rFonts w:cs="Times New Roman"/>
                <w:b/>
              </w:rPr>
              <w:t xml:space="preserve">role </w:t>
            </w:r>
            <w:r w:rsidR="00775E64" w:rsidRPr="00775E64">
              <w:rPr>
                <w:rFonts w:cs="Times New Roman"/>
              </w:rPr>
              <w:t>(chair, secondary, advisor</w:t>
            </w:r>
            <w:r w:rsidRPr="00775E64">
              <w:rPr>
                <w:rFonts w:cs="Times New Roman"/>
              </w:rPr>
              <w:t>)</w:t>
            </w:r>
          </w:p>
        </w:tc>
        <w:tc>
          <w:tcPr>
            <w:tcW w:w="1555" w:type="dxa"/>
            <w:gridSpan w:val="2"/>
          </w:tcPr>
          <w:p w14:paraId="69AB8C73" w14:textId="77777777" w:rsidR="00E52A51" w:rsidRDefault="00E52A51" w:rsidP="009E70D6">
            <w:pPr>
              <w:tabs>
                <w:tab w:val="left" w:pos="1350"/>
              </w:tabs>
              <w:spacing w:line="276" w:lineRule="auto"/>
              <w:ind w:right="-220"/>
              <w:rPr>
                <w:rFonts w:cs="Times New Roman"/>
                <w:b/>
              </w:rPr>
            </w:pPr>
            <w:r>
              <w:rPr>
                <w:rFonts w:cs="Times New Roman"/>
                <w:b/>
              </w:rPr>
              <w:t>Title of project and FoR code</w:t>
            </w:r>
          </w:p>
        </w:tc>
        <w:tc>
          <w:tcPr>
            <w:tcW w:w="1861" w:type="dxa"/>
          </w:tcPr>
          <w:p w14:paraId="75380D1D" w14:textId="77777777" w:rsidR="00E52A51" w:rsidRPr="0043336D" w:rsidRDefault="00E52A51" w:rsidP="009E70D6">
            <w:pPr>
              <w:spacing w:line="276" w:lineRule="auto"/>
              <w:rPr>
                <w:rFonts w:cs="Times New Roman"/>
                <w:b/>
              </w:rPr>
            </w:pPr>
            <w:r>
              <w:rPr>
                <w:rFonts w:cs="Times New Roman"/>
                <w:b/>
              </w:rPr>
              <w:t>Anticipated date of submission</w:t>
            </w:r>
          </w:p>
        </w:tc>
      </w:tr>
      <w:tr w:rsidR="00E52A51" w:rsidRPr="0043336D" w14:paraId="307A194D" w14:textId="77777777" w:rsidTr="00857DA0">
        <w:tc>
          <w:tcPr>
            <w:tcW w:w="2518" w:type="dxa"/>
          </w:tcPr>
          <w:p w14:paraId="1DF6B5E1" w14:textId="6B57C83E" w:rsidR="00E52A51" w:rsidRPr="000C0DF4" w:rsidRDefault="00E52A51" w:rsidP="009E70D6">
            <w:pPr>
              <w:spacing w:line="276" w:lineRule="auto"/>
              <w:ind w:right="373"/>
              <w:rPr>
                <w:rFonts w:cs="Times New Roman"/>
              </w:rPr>
            </w:pPr>
          </w:p>
        </w:tc>
        <w:tc>
          <w:tcPr>
            <w:tcW w:w="1610" w:type="dxa"/>
          </w:tcPr>
          <w:p w14:paraId="1CAC3DFA" w14:textId="6AEB98F4" w:rsidR="00E52A51" w:rsidRPr="000C0DF4" w:rsidRDefault="00E52A51" w:rsidP="009E70D6">
            <w:pPr>
              <w:spacing w:line="276" w:lineRule="auto"/>
              <w:ind w:right="373"/>
              <w:rPr>
                <w:rFonts w:cs="Times New Roman"/>
              </w:rPr>
            </w:pPr>
          </w:p>
        </w:tc>
        <w:tc>
          <w:tcPr>
            <w:tcW w:w="1946" w:type="dxa"/>
            <w:gridSpan w:val="2"/>
          </w:tcPr>
          <w:p w14:paraId="16D26402" w14:textId="4E13DBFF" w:rsidR="00E52A51" w:rsidRPr="000C0DF4" w:rsidRDefault="00E52A51" w:rsidP="009E70D6">
            <w:pPr>
              <w:spacing w:line="276" w:lineRule="auto"/>
              <w:ind w:right="373"/>
              <w:rPr>
                <w:rFonts w:cs="Times New Roman"/>
              </w:rPr>
            </w:pPr>
          </w:p>
        </w:tc>
        <w:tc>
          <w:tcPr>
            <w:tcW w:w="1555" w:type="dxa"/>
            <w:gridSpan w:val="2"/>
          </w:tcPr>
          <w:p w14:paraId="20535F72" w14:textId="45544CD2" w:rsidR="000D6F0B" w:rsidRPr="000C0DF4" w:rsidRDefault="000D6F0B" w:rsidP="009E70D6">
            <w:pPr>
              <w:tabs>
                <w:tab w:val="left" w:pos="1350"/>
              </w:tabs>
              <w:spacing w:line="276" w:lineRule="auto"/>
              <w:ind w:right="-220"/>
              <w:rPr>
                <w:rFonts w:cs="Times New Roman"/>
              </w:rPr>
            </w:pPr>
          </w:p>
        </w:tc>
        <w:tc>
          <w:tcPr>
            <w:tcW w:w="1861" w:type="dxa"/>
          </w:tcPr>
          <w:p w14:paraId="39814D2A" w14:textId="6FFFD9D2" w:rsidR="00E52A51" w:rsidRPr="000C0DF4" w:rsidRDefault="00E52A51" w:rsidP="009E70D6">
            <w:pPr>
              <w:spacing w:line="276" w:lineRule="auto"/>
              <w:ind w:right="373"/>
              <w:rPr>
                <w:rFonts w:cs="Times New Roman"/>
              </w:rPr>
            </w:pPr>
          </w:p>
        </w:tc>
      </w:tr>
      <w:tr w:rsidR="007C42A1" w:rsidRPr="0043336D" w14:paraId="7371FDBF" w14:textId="77777777" w:rsidTr="00857DA0">
        <w:tc>
          <w:tcPr>
            <w:tcW w:w="2518" w:type="dxa"/>
          </w:tcPr>
          <w:p w14:paraId="3AD6E4AB" w14:textId="56AA954B" w:rsidR="007C42A1" w:rsidRPr="000C0DF4" w:rsidRDefault="007C42A1" w:rsidP="009E70D6">
            <w:pPr>
              <w:spacing w:line="276" w:lineRule="auto"/>
              <w:ind w:right="373"/>
              <w:rPr>
                <w:rFonts w:cs="Times New Roman"/>
              </w:rPr>
            </w:pPr>
          </w:p>
        </w:tc>
        <w:tc>
          <w:tcPr>
            <w:tcW w:w="1610" w:type="dxa"/>
          </w:tcPr>
          <w:p w14:paraId="610F3A1A" w14:textId="185A2E30" w:rsidR="007C42A1" w:rsidRPr="000C0DF4" w:rsidRDefault="007C42A1" w:rsidP="009E70D6">
            <w:pPr>
              <w:spacing w:line="276" w:lineRule="auto"/>
              <w:ind w:right="373"/>
              <w:rPr>
                <w:rFonts w:cs="Times New Roman"/>
              </w:rPr>
            </w:pPr>
          </w:p>
        </w:tc>
        <w:tc>
          <w:tcPr>
            <w:tcW w:w="1946" w:type="dxa"/>
            <w:gridSpan w:val="2"/>
          </w:tcPr>
          <w:p w14:paraId="2034EA50" w14:textId="01BBAFF6" w:rsidR="007C42A1" w:rsidRPr="000C0DF4" w:rsidRDefault="007C42A1" w:rsidP="009E70D6">
            <w:pPr>
              <w:spacing w:line="276" w:lineRule="auto"/>
              <w:ind w:right="373"/>
              <w:rPr>
                <w:rFonts w:cs="Times New Roman"/>
              </w:rPr>
            </w:pPr>
          </w:p>
        </w:tc>
        <w:tc>
          <w:tcPr>
            <w:tcW w:w="1555" w:type="dxa"/>
            <w:gridSpan w:val="2"/>
          </w:tcPr>
          <w:p w14:paraId="290DC400" w14:textId="0C00474B" w:rsidR="000D6F0B" w:rsidRPr="000C0DF4" w:rsidRDefault="000D6F0B" w:rsidP="009E70D6">
            <w:pPr>
              <w:tabs>
                <w:tab w:val="left" w:pos="1350"/>
              </w:tabs>
              <w:spacing w:line="276" w:lineRule="auto"/>
              <w:ind w:right="-220"/>
              <w:rPr>
                <w:rFonts w:cs="Times New Roman"/>
              </w:rPr>
            </w:pPr>
          </w:p>
        </w:tc>
        <w:tc>
          <w:tcPr>
            <w:tcW w:w="1861" w:type="dxa"/>
          </w:tcPr>
          <w:p w14:paraId="1024EBAD" w14:textId="21A9D941" w:rsidR="007C42A1" w:rsidRPr="000C0DF4" w:rsidRDefault="007C42A1" w:rsidP="009E70D6">
            <w:pPr>
              <w:spacing w:line="276" w:lineRule="auto"/>
              <w:ind w:right="373"/>
              <w:rPr>
                <w:rFonts w:cs="Times New Roman"/>
              </w:rPr>
            </w:pPr>
          </w:p>
        </w:tc>
      </w:tr>
      <w:tr w:rsidR="007C42A1" w:rsidRPr="0043336D" w14:paraId="051ABCDE" w14:textId="77777777" w:rsidTr="00857DA0">
        <w:tc>
          <w:tcPr>
            <w:tcW w:w="2518" w:type="dxa"/>
          </w:tcPr>
          <w:p w14:paraId="4CC0CBC1" w14:textId="5509E3EF" w:rsidR="007C42A1" w:rsidRPr="000C0DF4" w:rsidRDefault="007C42A1" w:rsidP="009E70D6">
            <w:pPr>
              <w:spacing w:line="276" w:lineRule="auto"/>
              <w:ind w:right="373"/>
              <w:rPr>
                <w:rFonts w:cs="Times New Roman"/>
              </w:rPr>
            </w:pPr>
          </w:p>
        </w:tc>
        <w:tc>
          <w:tcPr>
            <w:tcW w:w="1610" w:type="dxa"/>
          </w:tcPr>
          <w:p w14:paraId="1B5586FA" w14:textId="4B960350" w:rsidR="007C42A1" w:rsidRPr="000C0DF4" w:rsidRDefault="007C42A1" w:rsidP="009E70D6">
            <w:pPr>
              <w:spacing w:line="276" w:lineRule="auto"/>
              <w:ind w:right="373"/>
              <w:rPr>
                <w:rFonts w:cs="Times New Roman"/>
              </w:rPr>
            </w:pPr>
          </w:p>
        </w:tc>
        <w:tc>
          <w:tcPr>
            <w:tcW w:w="1946" w:type="dxa"/>
            <w:gridSpan w:val="2"/>
          </w:tcPr>
          <w:p w14:paraId="3B27F2D2" w14:textId="3E7C8F66" w:rsidR="007C42A1" w:rsidRPr="000C0DF4" w:rsidRDefault="007C42A1" w:rsidP="009E70D6">
            <w:pPr>
              <w:spacing w:line="276" w:lineRule="auto"/>
              <w:ind w:right="373"/>
              <w:rPr>
                <w:rFonts w:cs="Times New Roman"/>
              </w:rPr>
            </w:pPr>
          </w:p>
        </w:tc>
        <w:tc>
          <w:tcPr>
            <w:tcW w:w="1555" w:type="dxa"/>
            <w:gridSpan w:val="2"/>
          </w:tcPr>
          <w:p w14:paraId="069B3F81" w14:textId="318E6319" w:rsidR="000D6F0B" w:rsidRPr="000C0DF4" w:rsidRDefault="000D6F0B" w:rsidP="009E70D6">
            <w:pPr>
              <w:tabs>
                <w:tab w:val="left" w:pos="1350"/>
              </w:tabs>
              <w:spacing w:line="276" w:lineRule="auto"/>
              <w:ind w:right="-220"/>
              <w:rPr>
                <w:rFonts w:cs="Times New Roman"/>
              </w:rPr>
            </w:pPr>
          </w:p>
        </w:tc>
        <w:tc>
          <w:tcPr>
            <w:tcW w:w="1861" w:type="dxa"/>
          </w:tcPr>
          <w:p w14:paraId="0CDFE9D8" w14:textId="692E5561" w:rsidR="007C42A1" w:rsidRPr="000C0DF4" w:rsidRDefault="007C42A1" w:rsidP="009E70D6">
            <w:pPr>
              <w:spacing w:line="276" w:lineRule="auto"/>
              <w:ind w:right="373"/>
              <w:rPr>
                <w:rFonts w:cs="Times New Roman"/>
              </w:rPr>
            </w:pPr>
          </w:p>
        </w:tc>
      </w:tr>
    </w:tbl>
    <w:p w14:paraId="1D8746AB" w14:textId="77777777" w:rsidR="000D6F0B" w:rsidRDefault="000D6F0B" w:rsidP="00E52A51">
      <w:pPr>
        <w:spacing w:line="276" w:lineRule="auto"/>
        <w:ind w:right="373"/>
        <w:rPr>
          <w:rFonts w:cs="Times New Roman"/>
          <w:b/>
        </w:rPr>
      </w:pPr>
    </w:p>
    <w:p w14:paraId="5AB45716" w14:textId="77777777" w:rsidR="00E52A51" w:rsidRDefault="00E52A51" w:rsidP="00E52A51">
      <w:pPr>
        <w:spacing w:line="276" w:lineRule="auto"/>
        <w:ind w:right="373"/>
        <w:rPr>
          <w:rFonts w:cs="Times New Roman"/>
          <w:b/>
        </w:rPr>
      </w:pPr>
      <w:r>
        <w:rPr>
          <w:rFonts w:cs="Times New Roman"/>
          <w:b/>
        </w:rPr>
        <w:t>2. Relationship to Centre</w:t>
      </w:r>
    </w:p>
    <w:p w14:paraId="43A822D6" w14:textId="77777777" w:rsidR="00576164" w:rsidRDefault="00E52A51" w:rsidP="00E52A51">
      <w:pPr>
        <w:pBdr>
          <w:top w:val="single" w:sz="4" w:space="1" w:color="auto"/>
          <w:left w:val="single" w:sz="4" w:space="4" w:color="auto"/>
          <w:bottom w:val="single" w:sz="4" w:space="1" w:color="auto"/>
          <w:right w:val="single" w:sz="4" w:space="4" w:color="auto"/>
        </w:pBdr>
        <w:spacing w:line="276" w:lineRule="auto"/>
        <w:ind w:right="89"/>
        <w:rPr>
          <w:rFonts w:cs="Times New Roman"/>
          <w:b/>
        </w:rPr>
      </w:pPr>
      <w:r>
        <w:rPr>
          <w:rFonts w:cs="Times New Roman"/>
          <w:b/>
        </w:rPr>
        <w:t xml:space="preserve">Statement of the relevance of your work to the Centre’s aims </w:t>
      </w:r>
    </w:p>
    <w:p w14:paraId="537DC075" w14:textId="244D54CB" w:rsidR="00E52A51" w:rsidRPr="00576164" w:rsidRDefault="00E52A51" w:rsidP="00E52A51">
      <w:pPr>
        <w:pBdr>
          <w:top w:val="single" w:sz="4" w:space="1" w:color="auto"/>
          <w:left w:val="single" w:sz="4" w:space="4" w:color="auto"/>
          <w:bottom w:val="single" w:sz="4" w:space="1" w:color="auto"/>
          <w:right w:val="single" w:sz="4" w:space="4" w:color="auto"/>
        </w:pBdr>
        <w:spacing w:line="276" w:lineRule="auto"/>
        <w:ind w:right="89"/>
        <w:rPr>
          <w:rFonts w:cs="Times New Roman"/>
        </w:rPr>
      </w:pPr>
      <w:r w:rsidRPr="00576164">
        <w:rPr>
          <w:rFonts w:cs="Times New Roman"/>
        </w:rPr>
        <w:t>(maximum half page / 200 words)</w:t>
      </w:r>
    </w:p>
    <w:p w14:paraId="711BDB5F" w14:textId="77777777" w:rsidR="00E52A51" w:rsidRDefault="00E52A51" w:rsidP="00E52A51">
      <w:pPr>
        <w:pStyle w:val="ListParagraph"/>
        <w:widowControl w:val="0"/>
        <w:autoSpaceDE w:val="0"/>
        <w:autoSpaceDN w:val="0"/>
        <w:adjustRightInd w:val="0"/>
        <w:spacing w:line="276" w:lineRule="auto"/>
        <w:ind w:right="373"/>
        <w:rPr>
          <w:rFonts w:asciiTheme="minorHAnsi" w:eastAsiaTheme="minorEastAsia" w:hAnsiTheme="minorHAnsi"/>
          <w:color w:val="000000"/>
          <w:lang w:val="en-US"/>
        </w:rPr>
      </w:pPr>
    </w:p>
    <w:p w14:paraId="43663E85" w14:textId="07747C9F" w:rsidR="00E52A51" w:rsidRPr="00DB07A9" w:rsidRDefault="00E52A51" w:rsidP="00E52A51">
      <w:pPr>
        <w:widowControl w:val="0"/>
        <w:autoSpaceDE w:val="0"/>
        <w:autoSpaceDN w:val="0"/>
        <w:adjustRightInd w:val="0"/>
        <w:spacing w:line="276" w:lineRule="auto"/>
        <w:ind w:right="373"/>
        <w:rPr>
          <w:rFonts w:cs="Times New Roman"/>
          <w:b/>
          <w:color w:val="000000"/>
        </w:rPr>
      </w:pPr>
      <w:r w:rsidRPr="00DB07A9">
        <w:rPr>
          <w:rFonts w:cs="Times New Roman"/>
          <w:b/>
          <w:color w:val="000000"/>
        </w:rPr>
        <w:t>3. Research activity</w:t>
      </w:r>
    </w:p>
    <w:p w14:paraId="44795786" w14:textId="27E027AB" w:rsidR="00E52A51" w:rsidRPr="00131374" w:rsidRDefault="00E52A51" w:rsidP="00E52A5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373"/>
        <w:rPr>
          <w:rFonts w:cs="Times New Roman"/>
          <w:b/>
          <w:color w:val="000000"/>
        </w:rPr>
      </w:pPr>
      <w:r w:rsidRPr="00131374">
        <w:rPr>
          <w:rFonts w:cs="Times New Roman"/>
          <w:b/>
          <w:color w:val="000000"/>
        </w:rPr>
        <w:t>The proposed research project you will purs</w:t>
      </w:r>
      <w:r w:rsidR="00576164">
        <w:rPr>
          <w:rFonts w:cs="Times New Roman"/>
          <w:b/>
          <w:color w:val="000000"/>
        </w:rPr>
        <w:t>ue under the Centre’s auspices</w:t>
      </w:r>
    </w:p>
    <w:p w14:paraId="7E1F7609" w14:textId="374E95B9" w:rsidR="00E52A51" w:rsidRPr="00576164" w:rsidRDefault="00576164" w:rsidP="00E52A51">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373"/>
        <w:rPr>
          <w:rFonts w:cs="Times New Roman"/>
          <w:color w:val="000000"/>
        </w:rPr>
      </w:pPr>
      <w:r>
        <w:rPr>
          <w:rFonts w:cs="Times New Roman"/>
          <w:color w:val="000000"/>
        </w:rPr>
        <w:t>(</w:t>
      </w:r>
      <w:r w:rsidR="00E52A51" w:rsidRPr="00576164">
        <w:rPr>
          <w:rFonts w:cs="Times New Roman"/>
          <w:color w:val="000000"/>
        </w:rPr>
        <w:t>title, aims, methodology, method and approach, anticipated outcomes and outputs, any funding secured for the research</w:t>
      </w:r>
      <w:r>
        <w:rPr>
          <w:rFonts w:cs="Times New Roman"/>
          <w:color w:val="000000"/>
        </w:rPr>
        <w:t xml:space="preserve">; </w:t>
      </w:r>
      <w:r w:rsidR="00E52A51" w:rsidRPr="00576164">
        <w:rPr>
          <w:rFonts w:cs="Times New Roman"/>
          <w:color w:val="000000"/>
        </w:rPr>
        <w:t>max 1 page / 400 words)</w:t>
      </w:r>
    </w:p>
    <w:p w14:paraId="3D858203" w14:textId="77777777" w:rsidR="00E52A51" w:rsidRDefault="00E52A51" w:rsidP="00E52A51">
      <w:pPr>
        <w:pStyle w:val="ListParagraph"/>
        <w:widowControl w:val="0"/>
        <w:autoSpaceDE w:val="0"/>
        <w:autoSpaceDN w:val="0"/>
        <w:adjustRightInd w:val="0"/>
        <w:spacing w:line="276" w:lineRule="auto"/>
        <w:ind w:right="373"/>
        <w:rPr>
          <w:rFonts w:asciiTheme="minorHAnsi" w:eastAsiaTheme="minorEastAsia" w:hAnsiTheme="minorHAnsi"/>
          <w:color w:val="000000"/>
          <w:lang w:val="en-US"/>
        </w:rPr>
      </w:pPr>
    </w:p>
    <w:p w14:paraId="43625DEB" w14:textId="77777777" w:rsidR="00E52A51" w:rsidRPr="00DB07A9" w:rsidRDefault="00E52A51" w:rsidP="00E52A5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ight="373"/>
        <w:rPr>
          <w:rFonts w:asciiTheme="minorHAnsi" w:eastAsiaTheme="minorEastAsia" w:hAnsiTheme="minorHAnsi"/>
          <w:b/>
          <w:color w:val="000000"/>
          <w:lang w:val="en-US"/>
        </w:rPr>
      </w:pPr>
      <w:r w:rsidRPr="00DB07A9">
        <w:rPr>
          <w:rFonts w:asciiTheme="minorHAnsi" w:eastAsiaTheme="minorEastAsia" w:hAnsiTheme="minorHAnsi"/>
          <w:b/>
          <w:color w:val="000000"/>
          <w:lang w:val="en-US"/>
        </w:rPr>
        <w:t>4. Resources</w:t>
      </w:r>
    </w:p>
    <w:p w14:paraId="2FB9EA79" w14:textId="0D0F4380" w:rsidR="00E52A51" w:rsidRDefault="009E70D6" w:rsidP="00E52A5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ight="373"/>
        <w:rPr>
          <w:rFonts w:asciiTheme="minorHAnsi" w:eastAsiaTheme="minorEastAsia" w:hAnsiTheme="minorHAnsi"/>
          <w:color w:val="000000"/>
          <w:lang w:val="en-US"/>
        </w:rPr>
      </w:pPr>
      <w:r>
        <w:rPr>
          <w:rFonts w:asciiTheme="minorHAnsi" w:eastAsiaTheme="minorEastAsia" w:hAnsiTheme="minorHAnsi"/>
          <w:color w:val="000000"/>
          <w:lang w:val="en-US"/>
        </w:rPr>
        <w:t xml:space="preserve">4.1 </w:t>
      </w:r>
      <w:r w:rsidR="00E52A51">
        <w:rPr>
          <w:rFonts w:asciiTheme="minorHAnsi" w:eastAsiaTheme="minorEastAsia" w:hAnsiTheme="minorHAnsi"/>
          <w:color w:val="000000"/>
          <w:lang w:val="en-US"/>
        </w:rPr>
        <w:t>What will you bring to the Centre (external funding; external networks; esteem factors; capacity to mentor others; capacity to recruit and support HDR candidates; capacity to contribute to the research culture and its direction)? Provide details; maximum 200 words.</w:t>
      </w:r>
    </w:p>
    <w:p w14:paraId="34B43A89" w14:textId="77777777" w:rsidR="00857DA0" w:rsidRDefault="00857DA0" w:rsidP="00E52A5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ight="373"/>
        <w:rPr>
          <w:rFonts w:asciiTheme="minorHAnsi" w:eastAsiaTheme="minorEastAsia" w:hAnsiTheme="minorHAnsi"/>
          <w:color w:val="000000"/>
          <w:lang w:val="en-US"/>
        </w:rPr>
      </w:pPr>
    </w:p>
    <w:p w14:paraId="257AAAA8" w14:textId="1D9D4292" w:rsidR="00E52A51" w:rsidRDefault="009E70D6" w:rsidP="00E52A51">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right="373"/>
        <w:rPr>
          <w:rFonts w:asciiTheme="minorHAnsi" w:eastAsiaTheme="minorEastAsia" w:hAnsiTheme="minorHAnsi"/>
          <w:color w:val="000000"/>
          <w:lang w:val="en-US"/>
        </w:rPr>
      </w:pPr>
      <w:r>
        <w:rPr>
          <w:rFonts w:asciiTheme="minorHAnsi" w:eastAsiaTheme="minorEastAsia" w:hAnsiTheme="minorHAnsi"/>
          <w:color w:val="000000"/>
          <w:lang w:val="en-US"/>
        </w:rPr>
        <w:t xml:space="preserve">4.2 </w:t>
      </w:r>
      <w:r w:rsidR="00E52A51">
        <w:rPr>
          <w:rFonts w:asciiTheme="minorHAnsi" w:eastAsiaTheme="minorEastAsia" w:hAnsiTheme="minorHAnsi"/>
          <w:color w:val="000000"/>
          <w:lang w:val="en-US"/>
        </w:rPr>
        <w:t>What will you require of the Centre (training and development; time dedicated to research; participation in team-based research; administrative report for grant applications and linkages; access to funding sources)?  Provide details; maximum 200 words.</w:t>
      </w:r>
    </w:p>
    <w:p w14:paraId="13506EA7" w14:textId="77777777" w:rsidR="00BB613A" w:rsidRDefault="00BB613A"/>
    <w:sectPr w:rsidR="00BB613A" w:rsidSect="00857DA0">
      <w:pgSz w:w="11900" w:h="16840"/>
      <w:pgMar w:top="1276" w:right="1835"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eyka Sans">
    <w:altName w:val="Helvetica Neue Bold Condense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974"/>
    <w:multiLevelType w:val="hybridMultilevel"/>
    <w:tmpl w:val="EAC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A5B1A"/>
    <w:multiLevelType w:val="hybridMultilevel"/>
    <w:tmpl w:val="A03A3942"/>
    <w:lvl w:ilvl="0" w:tplc="04090019">
      <w:start w:val="1"/>
      <w:numFmt w:val="lowerLetter"/>
      <w:lvlText w:val="%1."/>
      <w:lvlJc w:val="left"/>
      <w:pPr>
        <w:ind w:left="1800" w:hanging="360"/>
      </w:pPr>
    </w:lvl>
    <w:lvl w:ilvl="1" w:tplc="0409001B">
      <w:start w:val="1"/>
      <w:numFmt w:val="lowerRoman"/>
      <w:lvlText w:val="%2."/>
      <w:lvlJc w:val="right"/>
      <w:pPr>
        <w:ind w:left="27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41DA1"/>
    <w:multiLevelType w:val="hybridMultilevel"/>
    <w:tmpl w:val="A212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05CB"/>
    <w:multiLevelType w:val="hybridMultilevel"/>
    <w:tmpl w:val="CB38DB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D46EED"/>
    <w:multiLevelType w:val="hybridMultilevel"/>
    <w:tmpl w:val="AACE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E605C"/>
    <w:multiLevelType w:val="hybridMultilevel"/>
    <w:tmpl w:val="FAAA1720"/>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279827C4"/>
    <w:multiLevelType w:val="hybridMultilevel"/>
    <w:tmpl w:val="C30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65BAC"/>
    <w:multiLevelType w:val="hybridMultilevel"/>
    <w:tmpl w:val="633E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D4F2B"/>
    <w:multiLevelType w:val="hybridMultilevel"/>
    <w:tmpl w:val="E54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A4BB9"/>
    <w:multiLevelType w:val="hybridMultilevel"/>
    <w:tmpl w:val="D1E27B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8D76817"/>
    <w:multiLevelType w:val="hybridMultilevel"/>
    <w:tmpl w:val="0B26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978CE"/>
    <w:multiLevelType w:val="hybridMultilevel"/>
    <w:tmpl w:val="9AE8607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5A442320"/>
    <w:multiLevelType w:val="hybridMultilevel"/>
    <w:tmpl w:val="C47A1B7C"/>
    <w:lvl w:ilvl="0" w:tplc="FBD25C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4D5F8C"/>
    <w:multiLevelType w:val="hybridMultilevel"/>
    <w:tmpl w:val="9C4C79B4"/>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6A50573C"/>
    <w:multiLevelType w:val="hybridMultilevel"/>
    <w:tmpl w:val="B2306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6"/>
  </w:num>
  <w:num w:numId="5">
    <w:abstractNumId w:val="2"/>
  </w:num>
  <w:num w:numId="6">
    <w:abstractNumId w:val="9"/>
  </w:num>
  <w:num w:numId="7">
    <w:abstractNumId w:val="5"/>
  </w:num>
  <w:num w:numId="8">
    <w:abstractNumId w:val="1"/>
  </w:num>
  <w:num w:numId="9">
    <w:abstractNumId w:val="7"/>
  </w:num>
  <w:num w:numId="10">
    <w:abstractNumId w:val="0"/>
  </w:num>
  <w:num w:numId="11">
    <w:abstractNumId w:val="3"/>
  </w:num>
  <w:num w:numId="12">
    <w:abstractNumId w:val="11"/>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3B"/>
    <w:rsid w:val="000C0DF4"/>
    <w:rsid w:val="000D6F0B"/>
    <w:rsid w:val="00100BE8"/>
    <w:rsid w:val="001D6D98"/>
    <w:rsid w:val="001E4DAA"/>
    <w:rsid w:val="00273D6D"/>
    <w:rsid w:val="00290FFF"/>
    <w:rsid w:val="00312135"/>
    <w:rsid w:val="003D4A80"/>
    <w:rsid w:val="003E14C9"/>
    <w:rsid w:val="003F60FA"/>
    <w:rsid w:val="00422CE5"/>
    <w:rsid w:val="00435578"/>
    <w:rsid w:val="0056543B"/>
    <w:rsid w:val="00576164"/>
    <w:rsid w:val="00773454"/>
    <w:rsid w:val="00775E64"/>
    <w:rsid w:val="007C42A1"/>
    <w:rsid w:val="0083115F"/>
    <w:rsid w:val="00857DA0"/>
    <w:rsid w:val="00867454"/>
    <w:rsid w:val="00941865"/>
    <w:rsid w:val="009E70D6"/>
    <w:rsid w:val="00A66962"/>
    <w:rsid w:val="00AE72F3"/>
    <w:rsid w:val="00B66111"/>
    <w:rsid w:val="00BB32D4"/>
    <w:rsid w:val="00BB613A"/>
    <w:rsid w:val="00BF0B52"/>
    <w:rsid w:val="00C21A70"/>
    <w:rsid w:val="00C82BE4"/>
    <w:rsid w:val="00E15374"/>
    <w:rsid w:val="00E52A51"/>
    <w:rsid w:val="00E60672"/>
    <w:rsid w:val="00F8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68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3B"/>
    <w:pPr>
      <w:spacing w:before="120"/>
      <w:ind w:left="720"/>
      <w:contextualSpacing/>
    </w:pPr>
    <w:rPr>
      <w:rFonts w:ascii="Cambria" w:eastAsia="ＭＳ 明朝" w:hAnsi="Cambria" w:cs="Times New Roman"/>
      <w:lang w:val="en-AU"/>
    </w:rPr>
  </w:style>
  <w:style w:type="character" w:styleId="Hyperlink">
    <w:name w:val="Hyperlink"/>
    <w:basedOn w:val="DefaultParagraphFont"/>
    <w:uiPriority w:val="99"/>
    <w:unhideWhenUsed/>
    <w:rsid w:val="0056543B"/>
    <w:rPr>
      <w:color w:val="0000FF" w:themeColor="hyperlink"/>
      <w:u w:val="single"/>
    </w:rPr>
  </w:style>
  <w:style w:type="table" w:styleId="TableGrid">
    <w:name w:val="Table Grid"/>
    <w:basedOn w:val="TableNormal"/>
    <w:uiPriority w:val="59"/>
    <w:rsid w:val="00E52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D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D98"/>
    <w:rPr>
      <w:rFonts w:ascii="Lucida Grande" w:hAnsi="Lucida Grande"/>
      <w:sz w:val="18"/>
      <w:szCs w:val="18"/>
    </w:rPr>
  </w:style>
  <w:style w:type="paragraph" w:customStyle="1" w:styleId="ThesisVeranda14pt">
    <w:name w:val="Thesis Veranda 14 pt"/>
    <w:next w:val="Normal"/>
    <w:link w:val="ThesisVeranda14ptChar"/>
    <w:autoRedefine/>
    <w:qFormat/>
    <w:rsid w:val="00312135"/>
    <w:pPr>
      <w:spacing w:after="360"/>
      <w:jc w:val="center"/>
    </w:pPr>
    <w:rPr>
      <w:rFonts w:ascii="Reyka Sans" w:eastAsiaTheme="majorEastAsia" w:hAnsi="Reyka Sans" w:cstheme="majorBidi"/>
      <w:b/>
      <w:bCs/>
      <w:color w:val="000000" w:themeColor="text1"/>
      <w:sz w:val="28"/>
      <w:szCs w:val="32"/>
    </w:rPr>
  </w:style>
  <w:style w:type="character" w:customStyle="1" w:styleId="ThesisVeranda14ptChar">
    <w:name w:val="Thesis Veranda 14 pt Char"/>
    <w:basedOn w:val="DefaultParagraphFont"/>
    <w:link w:val="ThesisVeranda14pt"/>
    <w:rsid w:val="00312135"/>
    <w:rPr>
      <w:rFonts w:ascii="Reyka Sans" w:eastAsiaTheme="majorEastAsia" w:hAnsi="Reyka Sans" w:cstheme="majorBidi"/>
      <w:b/>
      <w:bCs/>
      <w:color w:val="000000" w:themeColor="text1"/>
      <w:sz w:val="28"/>
      <w:szCs w:val="32"/>
    </w:rPr>
  </w:style>
  <w:style w:type="paragraph" w:customStyle="1" w:styleId="TitlePage">
    <w:name w:val="Title Page"/>
    <w:autoRedefine/>
    <w:qFormat/>
    <w:rsid w:val="00312135"/>
    <w:pPr>
      <w:spacing w:line="360" w:lineRule="auto"/>
    </w:pPr>
    <w:rPr>
      <w:rFonts w:ascii="Times New Roman" w:eastAsiaTheme="minorHAnsi" w:hAnsi="Times New Roman" w:cs="Times New Roman"/>
      <w:color w:val="000000" w:themeColor="text1"/>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3B"/>
    <w:pPr>
      <w:spacing w:before="120"/>
      <w:ind w:left="720"/>
      <w:contextualSpacing/>
    </w:pPr>
    <w:rPr>
      <w:rFonts w:ascii="Cambria" w:eastAsia="ＭＳ 明朝" w:hAnsi="Cambria" w:cs="Times New Roman"/>
      <w:lang w:val="en-AU"/>
    </w:rPr>
  </w:style>
  <w:style w:type="character" w:styleId="Hyperlink">
    <w:name w:val="Hyperlink"/>
    <w:basedOn w:val="DefaultParagraphFont"/>
    <w:uiPriority w:val="99"/>
    <w:unhideWhenUsed/>
    <w:rsid w:val="0056543B"/>
    <w:rPr>
      <w:color w:val="0000FF" w:themeColor="hyperlink"/>
      <w:u w:val="single"/>
    </w:rPr>
  </w:style>
  <w:style w:type="table" w:styleId="TableGrid">
    <w:name w:val="Table Grid"/>
    <w:basedOn w:val="TableNormal"/>
    <w:uiPriority w:val="59"/>
    <w:rsid w:val="00E52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D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D98"/>
    <w:rPr>
      <w:rFonts w:ascii="Lucida Grande" w:hAnsi="Lucida Grande"/>
      <w:sz w:val="18"/>
      <w:szCs w:val="18"/>
    </w:rPr>
  </w:style>
  <w:style w:type="paragraph" w:customStyle="1" w:styleId="ThesisVeranda14pt">
    <w:name w:val="Thesis Veranda 14 pt"/>
    <w:next w:val="Normal"/>
    <w:link w:val="ThesisVeranda14ptChar"/>
    <w:autoRedefine/>
    <w:qFormat/>
    <w:rsid w:val="00312135"/>
    <w:pPr>
      <w:spacing w:after="360"/>
      <w:jc w:val="center"/>
    </w:pPr>
    <w:rPr>
      <w:rFonts w:ascii="Reyka Sans" w:eastAsiaTheme="majorEastAsia" w:hAnsi="Reyka Sans" w:cstheme="majorBidi"/>
      <w:b/>
      <w:bCs/>
      <w:color w:val="000000" w:themeColor="text1"/>
      <w:sz w:val="28"/>
      <w:szCs w:val="32"/>
    </w:rPr>
  </w:style>
  <w:style w:type="character" w:customStyle="1" w:styleId="ThesisVeranda14ptChar">
    <w:name w:val="Thesis Veranda 14 pt Char"/>
    <w:basedOn w:val="DefaultParagraphFont"/>
    <w:link w:val="ThesisVeranda14pt"/>
    <w:rsid w:val="00312135"/>
    <w:rPr>
      <w:rFonts w:ascii="Reyka Sans" w:eastAsiaTheme="majorEastAsia" w:hAnsi="Reyka Sans" w:cstheme="majorBidi"/>
      <w:b/>
      <w:bCs/>
      <w:color w:val="000000" w:themeColor="text1"/>
      <w:sz w:val="28"/>
      <w:szCs w:val="32"/>
    </w:rPr>
  </w:style>
  <w:style w:type="paragraph" w:customStyle="1" w:styleId="TitlePage">
    <w:name w:val="Title Page"/>
    <w:autoRedefine/>
    <w:qFormat/>
    <w:rsid w:val="00312135"/>
    <w:pPr>
      <w:spacing w:line="360" w:lineRule="auto"/>
    </w:pPr>
    <w:rPr>
      <w:rFonts w:ascii="Times New Roman" w:eastAsiaTheme="minorHAnsi" w:hAnsi="Times New Roman" w:cs="Times New Roman"/>
      <w:color w:val="000000"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66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nberra.edu.au/hr/organisational-development/pe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1410</Words>
  <Characters>7563</Characters>
  <Application>Microsoft Macintosh Word</Application>
  <DocSecurity>0</DocSecurity>
  <Lines>132</Lines>
  <Paragraphs>27</Paragraphs>
  <ScaleCrop>false</ScaleCrop>
  <Company>University of Canberra</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Webb</dc:creator>
  <cp:keywords/>
  <dc:description/>
  <cp:lastModifiedBy>University of Canberra</cp:lastModifiedBy>
  <cp:revision>4</cp:revision>
  <dcterms:created xsi:type="dcterms:W3CDTF">2015-11-20T07:05:00Z</dcterms:created>
  <dcterms:modified xsi:type="dcterms:W3CDTF">2016-08-04T07:06:00Z</dcterms:modified>
</cp:coreProperties>
</file>